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atLeast"/>
        <w:jc w:val="center"/>
        <w:rPr>
          <w:rFonts w:ascii="黑体" w:hAnsi="黑体" w:eastAsia="黑体" w:cs="Times New Roman"/>
          <w:b/>
          <w:bCs/>
          <w:color w:val="000000"/>
          <w:kern w:val="0"/>
          <w:sz w:val="44"/>
          <w:szCs w:val="44"/>
        </w:rPr>
      </w:pPr>
      <w:r>
        <w:rPr>
          <w:rFonts w:ascii="黑体" w:hAnsi="黑体" w:eastAsia="黑体" w:cs="Times New Roman"/>
          <w:b/>
          <w:bCs/>
          <w:color w:val="000000"/>
          <w:kern w:val="0"/>
          <w:sz w:val="44"/>
          <w:szCs w:val="44"/>
        </w:rPr>
        <w:fldChar w:fldCharType="begin"/>
      </w:r>
      <w:r>
        <w:rPr>
          <w:rFonts w:ascii="黑体" w:hAnsi="黑体" w:eastAsia="黑体" w:cs="Times New Roman"/>
          <w:b/>
          <w:bCs/>
          <w:color w:val="000000"/>
          <w:kern w:val="0"/>
          <w:sz w:val="44"/>
          <w:szCs w:val="44"/>
        </w:rPr>
        <w:instrText xml:space="preserve">MERGEFIELD ${page540426799.ds254512694_REP_JXJC_AGENCY_WZR_NAME}</w:instrText>
      </w:r>
      <w:r>
        <w:rPr>
          <w:rFonts w:ascii="黑体" w:hAnsi="黑体" w:eastAsia="黑体" w:cs="Times New Roman"/>
          <w:b/>
          <w:bCs/>
          <w:color w:val="000000"/>
          <w:kern w:val="0"/>
          <w:sz w:val="44"/>
          <w:szCs w:val="44"/>
        </w:rPr>
        <w:fldChar w:fldCharType="separate"/>
      </w:r>
      <w:r>
        <w:rPr>
          <w:rFonts w:ascii="黑体" w:hAnsi="黑体" w:eastAsia="黑体" w:cs="Times New Roman"/>
          <w:b/>
          <w:bCs/>
          <w:color w:val="000000"/>
          <w:kern w:val="0"/>
          <w:sz w:val="44"/>
          <w:szCs w:val="44"/>
        </w:rPr>
        <w:t>江西省总工会</w:t>
      </w:r>
      <w:r>
        <w:rPr>
          <w:rFonts w:ascii="黑体" w:hAnsi="黑体" w:eastAsia="黑体" w:cs="Times New Roman"/>
          <w:b/>
          <w:bCs/>
          <w:color w:val="000000"/>
          <w:kern w:val="0"/>
          <w:sz w:val="44"/>
          <w:szCs w:val="44"/>
        </w:rPr>
        <w:fldChar w:fldCharType="end"/>
      </w:r>
      <w:r>
        <w:rPr>
          <w:rFonts w:hint="eastAsia" w:ascii="黑体" w:hAnsi="黑体" w:eastAsia="黑体" w:cs="Times New Roman"/>
          <w:b/>
          <w:bCs/>
          <w:color w:val="000000"/>
          <w:kern w:val="0"/>
          <w:sz w:val="44"/>
          <w:szCs w:val="44"/>
          <w:lang w:val="en-US" w:eastAsia="zh-CN"/>
        </w:rPr>
        <w:t>本级</w:t>
      </w:r>
      <w:r>
        <w:rPr>
          <w:rFonts w:hint="eastAsia" w:ascii="黑体" w:hAnsi="黑体" w:eastAsia="黑体" w:cs="Times New Roman"/>
          <w:b/>
          <w:bCs/>
          <w:color w:val="000000"/>
          <w:kern w:val="0"/>
          <w:sz w:val="44"/>
          <w:szCs w:val="44"/>
        </w:rPr>
        <w:t>2022年</w:t>
      </w:r>
      <w:r>
        <w:rPr>
          <w:rFonts w:hint="eastAsia" w:ascii="黑体" w:hAnsi="黑体" w:eastAsia="黑体" w:cs="Times New Roman"/>
          <w:b/>
          <w:bCs/>
          <w:color w:val="000000"/>
          <w:kern w:val="0"/>
          <w:sz w:val="44"/>
          <w:szCs w:val="44"/>
          <w:lang w:eastAsia="zh-CN"/>
        </w:rPr>
        <w:t>单位</w:t>
      </w:r>
      <w:r>
        <w:rPr>
          <w:rFonts w:hint="eastAsia" w:ascii="黑体" w:hAnsi="黑体" w:eastAsia="黑体" w:cs="Times New Roman"/>
          <w:b/>
          <w:bCs/>
          <w:color w:val="000000"/>
          <w:kern w:val="0"/>
          <w:sz w:val="44"/>
          <w:szCs w:val="44"/>
        </w:rPr>
        <w:t>预算</w:t>
      </w:r>
    </w:p>
    <w:p>
      <w:pPr>
        <w:pStyle w:val="11"/>
        <w:spacing w:line="600" w:lineRule="atLeast"/>
        <w:jc w:val="center"/>
        <w:rPr>
          <w:rFonts w:ascii="黑体" w:hAnsi="黑体" w:eastAsia="黑体"/>
          <w:color w:val="000000"/>
          <w:sz w:val="32"/>
          <w:szCs w:val="32"/>
        </w:rPr>
      </w:pPr>
    </w:p>
    <w:p>
      <w:pPr>
        <w:pStyle w:val="11"/>
        <w:spacing w:line="600" w:lineRule="atLeast"/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目    录</w:t>
      </w:r>
    </w:p>
    <w:p>
      <w:pPr>
        <w:pStyle w:val="11"/>
        <w:rPr>
          <w:rFonts w:ascii="宋体" w:hAnsi="宋体"/>
          <w:color w:val="000000"/>
        </w:rPr>
      </w:pPr>
    </w:p>
    <w:p>
      <w:pPr>
        <w:pStyle w:val="11"/>
        <w:tabs>
          <w:tab w:val="right" w:pos="8306"/>
        </w:tabs>
        <w:spacing w:line="600" w:lineRule="atLeast"/>
        <w:ind w:firstLine="640"/>
        <w:jc w:val="left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 xml:space="preserve">第一部分  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fldChar w:fldCharType="begin"/>
      </w:r>
      <w:r>
        <w:rPr>
          <w:rFonts w:ascii="仿宋_GB2312" w:eastAsia="仿宋_GB2312"/>
          <w:b/>
          <w:bCs/>
          <w:color w:val="000000"/>
          <w:sz w:val="32"/>
          <w:szCs w:val="32"/>
        </w:rPr>
        <w:instrText xml:space="preserve">MERGEFIELD ${page540426799.ds254512694_REP_JXJC_AGENCY_WZR_NAME}</w:instrText>
      </w:r>
      <w:r>
        <w:rPr>
          <w:rFonts w:ascii="仿宋_GB2312" w:eastAsia="仿宋_GB2312"/>
          <w:b/>
          <w:bCs/>
          <w:color w:val="000000"/>
          <w:sz w:val="32"/>
          <w:szCs w:val="32"/>
        </w:rPr>
        <w:fldChar w:fldCharType="separate"/>
      </w:r>
      <w:r>
        <w:rPr>
          <w:rFonts w:ascii="仿宋_GB2312" w:eastAsia="仿宋_GB2312"/>
          <w:b/>
          <w:bCs/>
          <w:color w:val="000000"/>
          <w:sz w:val="32"/>
          <w:szCs w:val="32"/>
        </w:rPr>
        <w:t>江西省总工会</w:t>
      </w:r>
      <w:r>
        <w:fldChar w:fldCharType="end"/>
      </w: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本级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概况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ab/>
      </w:r>
    </w:p>
    <w:p>
      <w:pPr>
        <w:pStyle w:val="11"/>
        <w:spacing w:line="600" w:lineRule="atLeast"/>
        <w:ind w:firstLine="1120" w:firstLineChars="350"/>
        <w:jc w:val="left"/>
        <w:rPr>
          <w:rFonts w:ascii="Adobe 仿宋 Std R" w:hAnsi="Adobe 仿宋 Std R" w:eastAsia="Adobe 仿宋 Std R" w:cstheme="minorBidi"/>
          <w:kern w:val="2"/>
          <w:sz w:val="32"/>
          <w:szCs w:val="30"/>
        </w:rPr>
      </w:pPr>
      <w:r>
        <w:rPr>
          <w:rFonts w:hint="eastAsia" w:ascii="Adobe 仿宋 Std R" w:hAnsi="Adobe 仿宋 Std R" w:eastAsia="Adobe 仿宋 Std R" w:cstheme="minorBidi"/>
          <w:kern w:val="2"/>
          <w:sz w:val="32"/>
          <w:szCs w:val="30"/>
        </w:rPr>
        <w:t xml:space="preserve"> </w:t>
      </w:r>
      <w:r>
        <w:rPr>
          <w:rFonts w:ascii="Adobe 仿宋 Std R" w:hAnsi="Adobe 仿宋 Std R" w:eastAsia="Adobe 仿宋 Std R" w:cstheme="minorBidi"/>
          <w:kern w:val="2"/>
          <w:sz w:val="32"/>
          <w:szCs w:val="30"/>
        </w:rPr>
        <w:t>一、</w:t>
      </w:r>
      <w:r>
        <w:rPr>
          <w:rFonts w:hint="eastAsia" w:ascii="Adobe 仿宋 Std R" w:hAnsi="Adobe 仿宋 Std R" w:eastAsia="Adobe 仿宋 Std R" w:cstheme="minorBidi"/>
          <w:kern w:val="2"/>
          <w:sz w:val="32"/>
          <w:szCs w:val="30"/>
          <w:lang w:eastAsia="zh-CN"/>
        </w:rPr>
        <w:t>单位</w:t>
      </w:r>
      <w:r>
        <w:rPr>
          <w:rFonts w:ascii="Adobe 仿宋 Std R" w:hAnsi="Adobe 仿宋 Std R" w:eastAsia="Adobe 仿宋 Std R" w:cstheme="minorBidi"/>
          <w:kern w:val="2"/>
          <w:sz w:val="32"/>
          <w:szCs w:val="30"/>
        </w:rPr>
        <w:t>主要职责</w:t>
      </w:r>
    </w:p>
    <w:p>
      <w:pPr>
        <w:pStyle w:val="11"/>
        <w:spacing w:line="600" w:lineRule="atLeast"/>
        <w:ind w:firstLine="1280" w:firstLineChars="400"/>
        <w:jc w:val="left"/>
        <w:rPr>
          <w:rFonts w:ascii="Adobe 仿宋 Std R" w:hAnsi="Adobe 仿宋 Std R" w:eastAsia="Adobe 仿宋 Std R" w:cstheme="minorBidi"/>
          <w:kern w:val="2"/>
          <w:sz w:val="32"/>
          <w:szCs w:val="30"/>
        </w:rPr>
      </w:pPr>
      <w:r>
        <w:rPr>
          <w:rFonts w:ascii="Adobe 仿宋 Std R" w:hAnsi="Adobe 仿宋 Std R" w:eastAsia="Adobe 仿宋 Std R" w:cstheme="minorBidi"/>
          <w:kern w:val="2"/>
          <w:sz w:val="32"/>
          <w:szCs w:val="30"/>
        </w:rPr>
        <w:t>二、</w:t>
      </w:r>
      <w:r>
        <w:rPr>
          <w:rFonts w:hint="eastAsia" w:ascii="Adobe 仿宋 Std R" w:hAnsi="Adobe 仿宋 Std R" w:eastAsia="Adobe 仿宋 Std R" w:cstheme="minorBidi"/>
          <w:kern w:val="2"/>
          <w:sz w:val="32"/>
          <w:szCs w:val="30"/>
        </w:rPr>
        <w:t>机构设置及人员情况</w:t>
      </w:r>
    </w:p>
    <w:p>
      <w:pPr>
        <w:pStyle w:val="11"/>
        <w:spacing w:line="600" w:lineRule="atLeast"/>
        <w:ind w:firstLine="640"/>
        <w:jc w:val="left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 xml:space="preserve">第二部分  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fldChar w:fldCharType="begin"/>
      </w:r>
      <w:r>
        <w:rPr>
          <w:rFonts w:ascii="仿宋_GB2312" w:eastAsia="仿宋_GB2312"/>
          <w:b/>
          <w:bCs/>
          <w:color w:val="000000"/>
          <w:sz w:val="32"/>
          <w:szCs w:val="32"/>
        </w:rPr>
        <w:instrText xml:space="preserve">MERGEFIELD ${page540426799.ds254512694_REP_JXJC_AGENCY_WZR_NAME}</w:instrText>
      </w:r>
      <w:r>
        <w:rPr>
          <w:rFonts w:ascii="仿宋_GB2312" w:eastAsia="仿宋_GB2312"/>
          <w:b/>
          <w:bCs/>
          <w:color w:val="000000"/>
          <w:sz w:val="32"/>
          <w:szCs w:val="32"/>
        </w:rPr>
        <w:fldChar w:fldCharType="separate"/>
      </w:r>
      <w:r>
        <w:rPr>
          <w:rFonts w:ascii="仿宋_GB2312" w:eastAsia="仿宋_GB2312"/>
          <w:b/>
          <w:bCs/>
          <w:color w:val="000000"/>
          <w:sz w:val="32"/>
          <w:szCs w:val="32"/>
        </w:rPr>
        <w:t>江西省总工会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fldChar w:fldCharType="end"/>
      </w: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本级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2022年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预算表</w:t>
      </w:r>
    </w:p>
    <w:p>
      <w:pPr>
        <w:pStyle w:val="11"/>
        <w:spacing w:line="600" w:lineRule="atLeast"/>
        <w:ind w:firstLine="1280"/>
        <w:jc w:val="left"/>
        <w:rPr>
          <w:rFonts w:ascii="Adobe 仿宋 Std R" w:hAnsi="Adobe 仿宋 Std R" w:eastAsia="Adobe 仿宋 Std R" w:cstheme="minorBidi"/>
          <w:kern w:val="2"/>
          <w:sz w:val="32"/>
          <w:szCs w:val="30"/>
        </w:rPr>
      </w:pPr>
      <w:r>
        <w:rPr>
          <w:rFonts w:ascii="Adobe 仿宋 Std R" w:hAnsi="Adobe 仿宋 Std R" w:eastAsia="Adobe 仿宋 Std R" w:cstheme="minorBidi"/>
          <w:kern w:val="2"/>
          <w:sz w:val="32"/>
          <w:szCs w:val="30"/>
        </w:rPr>
        <w:t>一、《收支预算总表》</w:t>
      </w:r>
    </w:p>
    <w:p>
      <w:pPr>
        <w:pStyle w:val="11"/>
        <w:spacing w:line="600" w:lineRule="atLeast"/>
        <w:ind w:firstLine="1280"/>
        <w:jc w:val="left"/>
        <w:rPr>
          <w:rFonts w:ascii="Adobe 仿宋 Std R" w:hAnsi="Adobe 仿宋 Std R" w:eastAsia="Adobe 仿宋 Std R" w:cstheme="minorBidi"/>
          <w:kern w:val="2"/>
          <w:sz w:val="32"/>
          <w:szCs w:val="30"/>
        </w:rPr>
      </w:pPr>
      <w:r>
        <w:rPr>
          <w:rFonts w:ascii="Adobe 仿宋 Std R" w:hAnsi="Adobe 仿宋 Std R" w:eastAsia="Adobe 仿宋 Std R" w:cstheme="minorBidi"/>
          <w:kern w:val="2"/>
          <w:sz w:val="32"/>
          <w:szCs w:val="30"/>
        </w:rPr>
        <w:t>二、《</w:t>
      </w:r>
      <w:r>
        <w:rPr>
          <w:rFonts w:hint="eastAsia" w:ascii="Adobe 仿宋 Std R" w:hAnsi="Adobe 仿宋 Std R" w:eastAsia="Adobe 仿宋 Std R" w:cstheme="minorBidi"/>
          <w:kern w:val="2"/>
          <w:sz w:val="32"/>
          <w:szCs w:val="30"/>
        </w:rPr>
        <w:t>单位</w:t>
      </w:r>
      <w:r>
        <w:rPr>
          <w:rFonts w:ascii="Adobe 仿宋 Std R" w:hAnsi="Adobe 仿宋 Std R" w:eastAsia="Adobe 仿宋 Std R" w:cstheme="minorBidi"/>
          <w:kern w:val="2"/>
          <w:sz w:val="32"/>
          <w:szCs w:val="30"/>
        </w:rPr>
        <w:t>收入总表》</w:t>
      </w:r>
    </w:p>
    <w:p>
      <w:pPr>
        <w:pStyle w:val="11"/>
        <w:spacing w:line="600" w:lineRule="atLeast"/>
        <w:ind w:firstLine="1280"/>
        <w:jc w:val="left"/>
        <w:rPr>
          <w:rFonts w:ascii="Adobe 仿宋 Std R" w:hAnsi="Adobe 仿宋 Std R" w:eastAsia="Adobe 仿宋 Std R" w:cstheme="minorBidi"/>
          <w:kern w:val="2"/>
          <w:sz w:val="32"/>
          <w:szCs w:val="30"/>
        </w:rPr>
      </w:pPr>
      <w:r>
        <w:rPr>
          <w:rFonts w:ascii="Adobe 仿宋 Std R" w:hAnsi="Adobe 仿宋 Std R" w:eastAsia="Adobe 仿宋 Std R" w:cstheme="minorBidi"/>
          <w:kern w:val="2"/>
          <w:sz w:val="32"/>
          <w:szCs w:val="30"/>
        </w:rPr>
        <w:t>三、《</w:t>
      </w:r>
      <w:r>
        <w:rPr>
          <w:rFonts w:hint="eastAsia" w:ascii="Adobe 仿宋 Std R" w:hAnsi="Adobe 仿宋 Std R" w:eastAsia="Adobe 仿宋 Std R" w:cstheme="minorBidi"/>
          <w:kern w:val="2"/>
          <w:sz w:val="32"/>
          <w:szCs w:val="30"/>
        </w:rPr>
        <w:t>单位</w:t>
      </w:r>
      <w:r>
        <w:rPr>
          <w:rFonts w:ascii="Adobe 仿宋 Std R" w:hAnsi="Adobe 仿宋 Std R" w:eastAsia="Adobe 仿宋 Std R" w:cstheme="minorBidi"/>
          <w:kern w:val="2"/>
          <w:sz w:val="32"/>
          <w:szCs w:val="30"/>
        </w:rPr>
        <w:t>支出总表》</w:t>
      </w:r>
    </w:p>
    <w:p>
      <w:pPr>
        <w:pStyle w:val="11"/>
        <w:spacing w:line="600" w:lineRule="atLeast"/>
        <w:ind w:firstLine="1280"/>
        <w:jc w:val="left"/>
        <w:rPr>
          <w:rFonts w:ascii="Adobe 仿宋 Std R" w:hAnsi="Adobe 仿宋 Std R" w:eastAsia="Adobe 仿宋 Std R" w:cstheme="minorBidi"/>
          <w:kern w:val="2"/>
          <w:sz w:val="32"/>
          <w:szCs w:val="30"/>
        </w:rPr>
      </w:pPr>
      <w:r>
        <w:rPr>
          <w:rFonts w:ascii="Adobe 仿宋 Std R" w:hAnsi="Adobe 仿宋 Std R" w:eastAsia="Adobe 仿宋 Std R" w:cstheme="minorBidi"/>
          <w:kern w:val="2"/>
          <w:sz w:val="32"/>
          <w:szCs w:val="30"/>
        </w:rPr>
        <w:t>四、《财政拨款收支总表》</w:t>
      </w:r>
    </w:p>
    <w:p>
      <w:pPr>
        <w:pStyle w:val="11"/>
        <w:spacing w:line="600" w:lineRule="atLeast"/>
        <w:ind w:firstLine="1280"/>
        <w:jc w:val="left"/>
        <w:rPr>
          <w:rFonts w:ascii="Adobe 仿宋 Std R" w:hAnsi="Adobe 仿宋 Std R" w:eastAsia="Adobe 仿宋 Std R" w:cstheme="minorBidi"/>
          <w:kern w:val="2"/>
          <w:sz w:val="32"/>
          <w:szCs w:val="30"/>
        </w:rPr>
      </w:pPr>
      <w:r>
        <w:rPr>
          <w:rFonts w:ascii="Adobe 仿宋 Std R" w:hAnsi="Adobe 仿宋 Std R" w:eastAsia="Adobe 仿宋 Std R" w:cstheme="minorBidi"/>
          <w:kern w:val="2"/>
          <w:sz w:val="32"/>
          <w:szCs w:val="30"/>
        </w:rPr>
        <w:t>五、《一般公共预算支出表》</w:t>
      </w:r>
    </w:p>
    <w:p>
      <w:pPr>
        <w:pStyle w:val="11"/>
        <w:spacing w:line="600" w:lineRule="atLeast"/>
        <w:ind w:firstLine="1280"/>
        <w:jc w:val="left"/>
        <w:rPr>
          <w:rFonts w:ascii="Adobe 仿宋 Std R" w:hAnsi="Adobe 仿宋 Std R" w:eastAsia="Adobe 仿宋 Std R" w:cstheme="minorBidi"/>
          <w:kern w:val="2"/>
          <w:sz w:val="32"/>
          <w:szCs w:val="30"/>
        </w:rPr>
      </w:pPr>
      <w:r>
        <w:rPr>
          <w:rFonts w:ascii="Adobe 仿宋 Std R" w:hAnsi="Adobe 仿宋 Std R" w:eastAsia="Adobe 仿宋 Std R" w:cstheme="minorBidi"/>
          <w:kern w:val="2"/>
          <w:sz w:val="32"/>
          <w:szCs w:val="30"/>
        </w:rPr>
        <w:t>六、《一般公共预算基本支出表》</w:t>
      </w:r>
    </w:p>
    <w:p>
      <w:pPr>
        <w:pStyle w:val="11"/>
        <w:spacing w:line="600" w:lineRule="atLeast"/>
        <w:ind w:firstLine="1280"/>
        <w:jc w:val="left"/>
        <w:rPr>
          <w:rFonts w:ascii="Adobe 仿宋 Std R" w:hAnsi="Adobe 仿宋 Std R" w:eastAsia="Adobe 仿宋 Std R" w:cstheme="minorBidi"/>
          <w:kern w:val="2"/>
          <w:sz w:val="32"/>
          <w:szCs w:val="30"/>
        </w:rPr>
      </w:pPr>
      <w:r>
        <w:rPr>
          <w:rFonts w:ascii="Adobe 仿宋 Std R" w:hAnsi="Adobe 仿宋 Std R" w:eastAsia="Adobe 仿宋 Std R" w:cstheme="minorBidi"/>
          <w:kern w:val="2"/>
          <w:sz w:val="32"/>
          <w:szCs w:val="30"/>
        </w:rPr>
        <w:t>七、《一般公共预算“三公”经费支出表》</w:t>
      </w:r>
    </w:p>
    <w:p>
      <w:pPr>
        <w:pStyle w:val="11"/>
        <w:spacing w:line="600" w:lineRule="atLeast"/>
        <w:ind w:firstLine="1280"/>
        <w:jc w:val="left"/>
        <w:rPr>
          <w:rFonts w:ascii="Adobe 仿宋 Std R" w:hAnsi="Adobe 仿宋 Std R" w:eastAsia="Adobe 仿宋 Std R" w:cstheme="minorBidi"/>
          <w:kern w:val="2"/>
          <w:sz w:val="32"/>
          <w:szCs w:val="30"/>
        </w:rPr>
      </w:pPr>
      <w:r>
        <w:rPr>
          <w:rFonts w:ascii="Adobe 仿宋 Std R" w:hAnsi="Adobe 仿宋 Std R" w:eastAsia="Adobe 仿宋 Std R" w:cstheme="minorBidi"/>
          <w:kern w:val="2"/>
          <w:sz w:val="32"/>
          <w:szCs w:val="30"/>
        </w:rPr>
        <w:t>八、《政府性基金预算支出表》</w:t>
      </w:r>
    </w:p>
    <w:p>
      <w:pPr>
        <w:pStyle w:val="11"/>
        <w:tabs>
          <w:tab w:val="left" w:pos="6546"/>
        </w:tabs>
        <w:spacing w:line="600" w:lineRule="atLeast"/>
        <w:ind w:firstLine="1280"/>
        <w:jc w:val="left"/>
        <w:rPr>
          <w:rFonts w:ascii="Adobe 仿宋 Std R" w:hAnsi="Adobe 仿宋 Std R" w:eastAsia="Adobe 仿宋 Std R" w:cstheme="minorBidi"/>
          <w:kern w:val="2"/>
          <w:sz w:val="32"/>
          <w:szCs w:val="30"/>
        </w:rPr>
      </w:pPr>
      <w:r>
        <w:rPr>
          <w:rFonts w:ascii="Adobe 仿宋 Std R" w:hAnsi="Adobe 仿宋 Std R" w:eastAsia="Adobe 仿宋 Std R" w:cstheme="minorBidi"/>
          <w:kern w:val="2"/>
          <w:sz w:val="32"/>
          <w:szCs w:val="30"/>
        </w:rPr>
        <w:t>九、《</w:t>
      </w:r>
      <w:r>
        <w:rPr>
          <w:rFonts w:hint="eastAsia" w:ascii="Adobe 仿宋 Std R" w:hAnsi="Adobe 仿宋 Std R" w:eastAsia="Adobe 仿宋 Std R" w:cstheme="minorBidi"/>
          <w:kern w:val="2"/>
          <w:sz w:val="32"/>
          <w:szCs w:val="30"/>
        </w:rPr>
        <w:t>国有资本经营</w:t>
      </w:r>
      <w:r>
        <w:rPr>
          <w:rFonts w:ascii="Adobe 仿宋 Std R" w:hAnsi="Adobe 仿宋 Std R" w:eastAsia="Adobe 仿宋 Std R" w:cstheme="minorBidi"/>
          <w:kern w:val="2"/>
          <w:sz w:val="32"/>
          <w:szCs w:val="30"/>
        </w:rPr>
        <w:t>预算支出表》</w:t>
      </w:r>
      <w:r>
        <w:rPr>
          <w:rFonts w:hint="eastAsia" w:ascii="Adobe 仿宋 Std R" w:hAnsi="Adobe 仿宋 Std R" w:eastAsia="Adobe 仿宋 Std R" w:cstheme="minorBidi"/>
          <w:kern w:val="2"/>
          <w:sz w:val="32"/>
          <w:szCs w:val="30"/>
        </w:rPr>
        <w:tab/>
      </w:r>
    </w:p>
    <w:p>
      <w:pPr>
        <w:pStyle w:val="11"/>
        <w:tabs>
          <w:tab w:val="left" w:pos="6546"/>
        </w:tabs>
        <w:spacing w:line="600" w:lineRule="atLeast"/>
        <w:ind w:firstLine="1280"/>
        <w:jc w:val="left"/>
        <w:rPr>
          <w:rFonts w:ascii="Adobe 仿宋 Std R" w:hAnsi="Adobe 仿宋 Std R" w:eastAsia="Adobe 仿宋 Std R" w:cstheme="minorBidi"/>
          <w:kern w:val="2"/>
          <w:sz w:val="32"/>
          <w:szCs w:val="30"/>
        </w:rPr>
      </w:pPr>
      <w:r>
        <w:rPr>
          <w:rFonts w:hint="eastAsia" w:ascii="Adobe 仿宋 Std R" w:hAnsi="Adobe 仿宋 Std R" w:eastAsia="Adobe 仿宋 Std R" w:cstheme="minorBidi"/>
          <w:kern w:val="2"/>
          <w:sz w:val="32"/>
          <w:szCs w:val="30"/>
        </w:rPr>
        <w:t>十、</w:t>
      </w:r>
      <w:r>
        <w:rPr>
          <w:rFonts w:ascii="Adobe 仿宋 Std R" w:hAnsi="Adobe 仿宋 Std R" w:eastAsia="Adobe 仿宋 Std R" w:cstheme="minorBidi"/>
          <w:kern w:val="2"/>
          <w:sz w:val="32"/>
          <w:szCs w:val="30"/>
        </w:rPr>
        <w:t>《</w:t>
      </w:r>
      <w:r>
        <w:rPr>
          <w:rFonts w:hint="eastAsia" w:ascii="Adobe 仿宋 Std R" w:hAnsi="Adobe 仿宋 Std R" w:eastAsia="Adobe 仿宋 Std R" w:cstheme="minorBidi"/>
          <w:kern w:val="2"/>
          <w:sz w:val="32"/>
          <w:szCs w:val="30"/>
        </w:rPr>
        <w:t>重点项目绩效目标表</w:t>
      </w:r>
      <w:r>
        <w:rPr>
          <w:rFonts w:ascii="Adobe 仿宋 Std R" w:hAnsi="Adobe 仿宋 Std R" w:eastAsia="Adobe 仿宋 Std R" w:cstheme="minorBidi"/>
          <w:kern w:val="2"/>
          <w:sz w:val="32"/>
          <w:szCs w:val="30"/>
        </w:rPr>
        <w:t>》</w:t>
      </w:r>
    </w:p>
    <w:p>
      <w:pPr>
        <w:pStyle w:val="11"/>
        <w:spacing w:line="600" w:lineRule="atLeast"/>
        <w:ind w:firstLine="640"/>
        <w:jc w:val="left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 xml:space="preserve">第三部分 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fldChar w:fldCharType="begin"/>
      </w:r>
      <w:r>
        <w:rPr>
          <w:rFonts w:ascii="仿宋_GB2312" w:eastAsia="仿宋_GB2312"/>
          <w:b/>
          <w:bCs/>
          <w:color w:val="000000"/>
          <w:sz w:val="32"/>
          <w:szCs w:val="32"/>
        </w:rPr>
        <w:instrText xml:space="preserve">MERGEFIELD ${page540426799.ds254512694_REP_JXJC_AGENCY_WZR_NAME}</w:instrText>
      </w:r>
      <w:r>
        <w:rPr>
          <w:rFonts w:ascii="仿宋_GB2312" w:eastAsia="仿宋_GB2312"/>
          <w:b/>
          <w:bCs/>
          <w:color w:val="000000"/>
          <w:sz w:val="32"/>
          <w:szCs w:val="32"/>
        </w:rPr>
        <w:fldChar w:fldCharType="separate"/>
      </w:r>
      <w:r>
        <w:rPr>
          <w:rFonts w:ascii="仿宋_GB2312" w:eastAsia="仿宋_GB2312"/>
          <w:b/>
          <w:bCs/>
          <w:color w:val="000000"/>
          <w:sz w:val="32"/>
          <w:szCs w:val="32"/>
        </w:rPr>
        <w:t>江西省总工会</w:t>
      </w:r>
      <w:r>
        <w:fldChar w:fldCharType="end"/>
      </w: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本级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2022年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预算情况说明</w:t>
      </w:r>
    </w:p>
    <w:p>
      <w:pPr>
        <w:pStyle w:val="11"/>
        <w:spacing w:line="600" w:lineRule="atLeast"/>
        <w:ind w:firstLine="1280"/>
        <w:jc w:val="left"/>
        <w:rPr>
          <w:rFonts w:ascii="Adobe 仿宋 Std R" w:hAnsi="Adobe 仿宋 Std R" w:eastAsia="Adobe 仿宋 Std R" w:cstheme="minorBidi"/>
          <w:kern w:val="2"/>
          <w:sz w:val="32"/>
          <w:szCs w:val="30"/>
        </w:rPr>
      </w:pPr>
      <w:r>
        <w:rPr>
          <w:rFonts w:ascii="Adobe 仿宋 Std R" w:hAnsi="Adobe 仿宋 Std R" w:eastAsia="Adobe 仿宋 Std R" w:cstheme="minorBidi"/>
          <w:kern w:val="2"/>
          <w:sz w:val="32"/>
          <w:szCs w:val="30"/>
        </w:rPr>
        <w:t>一、202</w:t>
      </w:r>
      <w:r>
        <w:rPr>
          <w:rFonts w:hint="eastAsia" w:ascii="Adobe 仿宋 Std R" w:hAnsi="Adobe 仿宋 Std R" w:eastAsia="Adobe 仿宋 Std R" w:cstheme="minorBidi"/>
          <w:kern w:val="2"/>
          <w:sz w:val="32"/>
          <w:szCs w:val="30"/>
        </w:rPr>
        <w:t>2</w:t>
      </w:r>
      <w:r>
        <w:rPr>
          <w:rFonts w:ascii="Adobe 仿宋 Std R" w:hAnsi="Adobe 仿宋 Std R" w:eastAsia="Adobe 仿宋 Std R" w:cstheme="minorBidi"/>
          <w:kern w:val="2"/>
          <w:sz w:val="32"/>
          <w:szCs w:val="30"/>
        </w:rPr>
        <w:t>年</w:t>
      </w:r>
      <w:r>
        <w:rPr>
          <w:rFonts w:hint="eastAsia" w:ascii="Adobe 仿宋 Std R" w:hAnsi="Adobe 仿宋 Std R" w:eastAsia="Adobe 仿宋 Std R" w:cstheme="minorBidi"/>
          <w:kern w:val="2"/>
          <w:sz w:val="32"/>
          <w:szCs w:val="30"/>
          <w:lang w:eastAsia="zh-CN"/>
        </w:rPr>
        <w:t>单位</w:t>
      </w:r>
      <w:r>
        <w:rPr>
          <w:rFonts w:ascii="Adobe 仿宋 Std R" w:hAnsi="Adobe 仿宋 Std R" w:eastAsia="Adobe 仿宋 Std R" w:cstheme="minorBidi"/>
          <w:kern w:val="2"/>
          <w:sz w:val="32"/>
          <w:szCs w:val="30"/>
        </w:rPr>
        <w:t>预算收支情况说明</w:t>
      </w:r>
    </w:p>
    <w:p>
      <w:pPr>
        <w:pStyle w:val="11"/>
        <w:spacing w:line="600" w:lineRule="atLeast"/>
        <w:ind w:firstLine="1120" w:firstLineChars="350"/>
        <w:jc w:val="left"/>
        <w:rPr>
          <w:rFonts w:ascii="Adobe 仿宋 Std R" w:hAnsi="Adobe 仿宋 Std R" w:eastAsia="Adobe 仿宋 Std R" w:cstheme="minorBidi"/>
          <w:kern w:val="2"/>
          <w:sz w:val="32"/>
          <w:szCs w:val="30"/>
        </w:rPr>
      </w:pPr>
      <w:r>
        <w:rPr>
          <w:rFonts w:ascii="Adobe 仿宋 Std R" w:hAnsi="Adobe 仿宋 Std R" w:eastAsia="Adobe 仿宋 Std R" w:cstheme="minorBidi"/>
          <w:kern w:val="2"/>
          <w:sz w:val="32"/>
          <w:szCs w:val="30"/>
        </w:rPr>
        <w:t xml:space="preserve"> 二、202</w:t>
      </w:r>
      <w:r>
        <w:rPr>
          <w:rFonts w:hint="eastAsia" w:ascii="Adobe 仿宋 Std R" w:hAnsi="Adobe 仿宋 Std R" w:eastAsia="Adobe 仿宋 Std R" w:cstheme="minorBidi"/>
          <w:kern w:val="2"/>
          <w:sz w:val="32"/>
          <w:szCs w:val="30"/>
        </w:rPr>
        <w:t>2</w:t>
      </w:r>
      <w:r>
        <w:rPr>
          <w:rFonts w:ascii="Adobe 仿宋 Std R" w:hAnsi="Adobe 仿宋 Std R" w:eastAsia="Adobe 仿宋 Std R" w:cstheme="minorBidi"/>
          <w:kern w:val="2"/>
          <w:sz w:val="32"/>
          <w:szCs w:val="30"/>
        </w:rPr>
        <w:t>年“三公”经费预算情况说明</w:t>
      </w:r>
    </w:p>
    <w:p>
      <w:pPr>
        <w:pStyle w:val="11"/>
        <w:spacing w:line="600" w:lineRule="atLeast"/>
        <w:ind w:firstLine="640"/>
        <w:jc w:val="left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第四部分  名词解释</w:t>
      </w:r>
    </w:p>
    <w:p>
      <w:pPr>
        <w:widowControl/>
        <w:spacing w:line="580" w:lineRule="exact"/>
        <w:jc w:val="center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 xml:space="preserve">第一部分  </w:t>
      </w:r>
      <w:r>
        <w:rPr>
          <w:rFonts w:ascii="仿宋_GB2312" w:eastAsia="仿宋_GB2312"/>
          <w:b/>
          <w:sz w:val="32"/>
          <w:szCs w:val="30"/>
        </w:rPr>
        <w:fldChar w:fldCharType="begin"/>
      </w:r>
      <w:r>
        <w:rPr>
          <w:rFonts w:ascii="仿宋_GB2312" w:eastAsia="仿宋_GB2312"/>
          <w:b/>
          <w:sz w:val="32"/>
          <w:szCs w:val="30"/>
        </w:rPr>
        <w:instrText xml:space="preserve">MERGEFIELD ${page540426799.ds254512694_REP_JXJC_AGENCY_WZR_NAME}</w:instrText>
      </w:r>
      <w:r>
        <w:rPr>
          <w:rFonts w:ascii="仿宋_GB2312" w:eastAsia="仿宋_GB2312"/>
          <w:b/>
          <w:sz w:val="32"/>
          <w:szCs w:val="30"/>
        </w:rPr>
        <w:fldChar w:fldCharType="separate"/>
      </w:r>
      <w:r>
        <w:rPr>
          <w:rFonts w:ascii="仿宋_GB2312" w:eastAsia="仿宋_GB2312"/>
          <w:b/>
          <w:sz w:val="32"/>
          <w:szCs w:val="30"/>
        </w:rPr>
        <w:t>江西省总工会</w:t>
      </w:r>
      <w:r>
        <w:fldChar w:fldCharType="end"/>
      </w:r>
      <w:r>
        <w:rPr>
          <w:rFonts w:hint="eastAsia" w:ascii="仿宋_GB2312" w:eastAsia="仿宋_GB2312"/>
          <w:b/>
          <w:sz w:val="32"/>
          <w:szCs w:val="30"/>
          <w:lang w:val="en-US" w:eastAsia="zh-CN"/>
        </w:rPr>
        <w:t>本级</w:t>
      </w:r>
      <w:r>
        <w:rPr>
          <w:rFonts w:hint="eastAsia" w:ascii="仿宋_GB2312" w:eastAsia="仿宋_GB2312"/>
          <w:b/>
          <w:sz w:val="32"/>
          <w:szCs w:val="30"/>
        </w:rPr>
        <w:t>概况</w:t>
      </w:r>
    </w:p>
    <w:p>
      <w:pPr>
        <w:widowControl/>
        <w:spacing w:line="580" w:lineRule="exact"/>
        <w:jc w:val="left"/>
        <w:rPr>
          <w:rFonts w:asciiTheme="minorEastAsia" w:hAnsiTheme="minorEastAsia"/>
          <w:b/>
          <w:sz w:val="36"/>
          <w:szCs w:val="36"/>
        </w:rPr>
      </w:pPr>
    </w:p>
    <w:p>
      <w:pPr>
        <w:widowControl/>
        <w:spacing w:line="580" w:lineRule="exact"/>
        <w:jc w:val="left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一、</w:t>
      </w:r>
      <w:r>
        <w:rPr>
          <w:rFonts w:hint="eastAsia" w:asciiTheme="minorEastAsia" w:hAnsiTheme="minorEastAsia"/>
          <w:b/>
          <w:sz w:val="36"/>
          <w:szCs w:val="36"/>
          <w:lang w:eastAsia="zh-CN"/>
        </w:rPr>
        <w:t>单位</w:t>
      </w:r>
      <w:r>
        <w:rPr>
          <w:rFonts w:hint="eastAsia" w:asciiTheme="minorEastAsia" w:hAnsiTheme="minorEastAsia"/>
          <w:b/>
          <w:sz w:val="36"/>
          <w:szCs w:val="36"/>
        </w:rPr>
        <w:t>主要职责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江西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省总工会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本级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是全省各级地方总工会、各产业工会和各企事业单位工会的领导机关，接受中共江西省委和中华全国总工会的领导，依据《中华人民共和国工会法》和《中国工会章程》，独立自主地开展工作，依法行使权利和义务。主要职责是：维护职工合法利益和民主权利；动员和组织职工积极参加建设和改革，努力促进经济、政治、文化、社会和生态文明建设；代表和组织职工参与国家和社会事务管理，参与企业、事业和机关的民主管理；教育职工不断提高思想道德素质和科学文化素质，建设有理想、有道德、有文化、有纪律的职工队伍，不断发展工人阶级先进性；坚持和发展中国特色社会主义，为全面建设小康社会，实现中华民族伟大复兴的中国梦而奋斗。</w:t>
      </w:r>
    </w:p>
    <w:p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二、机构设置及人员情况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>2022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MERGEFIELD ${page540426799.ds254512694_REP_JXJC_AGENCY_WZR_NAME}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ascii="仿宋" w:hAnsi="仿宋" w:eastAsia="仿宋"/>
          <w:sz w:val="32"/>
          <w:szCs w:val="32"/>
        </w:rPr>
        <w:t>江西省总工会</w:t>
      </w:r>
      <w:r>
        <w:fldChar w:fldCharType="end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本级内设机构9个，分别是机关本级、江西省职工服务中心、江西省职工旅行社（也称惠苑宾馆）、江西省工人疗养院、江西省总工会庐山工人休养院、江西省宜春温泉工人疗养院、江西省庐山温泉工人疗养院、江西省总工会井冈山职工教育培训中心、赣州天竺山工人疗养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编制人数520人，其中行政编制69人，全部补助事业编制45人，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部分</w:t>
      </w:r>
      <w:r>
        <w:rPr>
          <w:rFonts w:hint="eastAsia" w:ascii="仿宋" w:hAnsi="仿宋" w:eastAsia="仿宋"/>
          <w:sz w:val="32"/>
          <w:szCs w:val="32"/>
        </w:rPr>
        <w:t>补助事业编制349人，自收自支事业编制57人。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instrText xml:space="preserve">MERGEFIELD ${page400644146.ds532982397_REP_JX_BAS_AGENCY_INFO_ZYFRS_S_SYRSXJ}</w:instrTex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实有人数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528人，其中</w:t>
      </w:r>
      <w:r>
        <w:rPr>
          <w:rFonts w:hint="eastAsia" w:ascii="仿宋" w:hAnsi="仿宋" w:eastAsia="仿宋"/>
          <w:sz w:val="32"/>
          <w:szCs w:val="32"/>
        </w:rPr>
        <w:t>在职人员210人，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instrText xml:space="preserve">MERGEFIELD ${page400644146.ds532982397_REP_JX_BAS_AGENCY_INFO_ZYFRS_S_ZZRSXJ}</w:instrTex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instrText xml:space="preserve">MERGEFIELD ${page400644146.ds532982397_REP_JX_BAS_AGENCY_INFO_ZYFRS_S_QTRSMX}</w:instrTex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离休人数5人,退休人数313人。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fldChar w:fldCharType="end"/>
      </w:r>
    </w:p>
    <w:p>
      <w:pPr>
        <w:widowControl/>
        <w:spacing w:line="580" w:lineRule="exact"/>
        <w:jc w:val="center"/>
        <w:rPr>
          <w:rFonts w:hint="eastAsia" w:ascii="仿宋_GB2312" w:eastAsia="仿宋_GB2312"/>
          <w:b/>
          <w:sz w:val="32"/>
          <w:szCs w:val="30"/>
        </w:rPr>
      </w:pPr>
    </w:p>
    <w:p>
      <w:pPr>
        <w:widowControl/>
        <w:spacing w:line="580" w:lineRule="exact"/>
        <w:jc w:val="center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 xml:space="preserve">第二部分  </w:t>
      </w:r>
      <w:r>
        <w:rPr>
          <w:rFonts w:ascii="仿宋_GB2312" w:eastAsia="仿宋_GB2312"/>
          <w:b/>
          <w:sz w:val="32"/>
          <w:szCs w:val="30"/>
        </w:rPr>
        <w:fldChar w:fldCharType="begin"/>
      </w:r>
      <w:r>
        <w:rPr>
          <w:rFonts w:ascii="仿宋_GB2312" w:eastAsia="仿宋_GB2312"/>
          <w:b/>
          <w:sz w:val="32"/>
          <w:szCs w:val="30"/>
        </w:rPr>
        <w:instrText xml:space="preserve">MERGEFIELD ${page540426799.ds254512694_REP_JXJC_AGENCY_WZR_NAME}</w:instrText>
      </w:r>
      <w:r>
        <w:rPr>
          <w:rFonts w:ascii="仿宋_GB2312" w:eastAsia="仿宋_GB2312"/>
          <w:b/>
          <w:sz w:val="32"/>
          <w:szCs w:val="30"/>
        </w:rPr>
        <w:fldChar w:fldCharType="separate"/>
      </w:r>
      <w:r>
        <w:rPr>
          <w:rFonts w:ascii="仿宋_GB2312" w:eastAsia="仿宋_GB2312"/>
          <w:b/>
          <w:sz w:val="32"/>
          <w:szCs w:val="30"/>
        </w:rPr>
        <w:t>江西省总工会</w:t>
      </w:r>
      <w:r>
        <w:fldChar w:fldCharType="end"/>
      </w:r>
      <w:r>
        <w:rPr>
          <w:rFonts w:hint="eastAsia" w:ascii="仿宋_GB2312" w:eastAsia="仿宋_GB2312"/>
          <w:b/>
          <w:sz w:val="32"/>
          <w:szCs w:val="30"/>
          <w:lang w:val="en-US" w:eastAsia="zh-CN"/>
        </w:rPr>
        <w:t>本级</w:t>
      </w:r>
      <w:r>
        <w:rPr>
          <w:rFonts w:hint="eastAsia" w:ascii="仿宋_GB2312" w:eastAsia="仿宋_GB2312"/>
          <w:b/>
          <w:sz w:val="32"/>
          <w:szCs w:val="30"/>
        </w:rPr>
        <w:t>2022年</w:t>
      </w:r>
      <w:r>
        <w:rPr>
          <w:rFonts w:hint="eastAsia" w:ascii="仿宋_GB2312" w:eastAsia="仿宋_GB2312"/>
          <w:b/>
          <w:sz w:val="32"/>
          <w:szCs w:val="30"/>
          <w:lang w:eastAsia="zh-CN"/>
        </w:rPr>
        <w:t>单位</w:t>
      </w:r>
      <w:r>
        <w:rPr>
          <w:rFonts w:hint="eastAsia" w:ascii="仿宋_GB2312" w:eastAsia="仿宋_GB2312"/>
          <w:b/>
          <w:sz w:val="32"/>
          <w:szCs w:val="30"/>
        </w:rPr>
        <w:t>预算表</w:t>
      </w:r>
    </w:p>
    <w:p>
      <w:pPr>
        <w:pStyle w:val="11"/>
        <w:spacing w:line="600" w:lineRule="atLeast"/>
        <w:ind w:firstLine="1280"/>
        <w:jc w:val="center"/>
        <w:rPr>
          <w:rFonts w:hint="eastAsia" w:ascii="仿宋" w:hAnsi="仿宋" w:eastAsia="仿宋"/>
          <w:bCs/>
          <w:sz w:val="32"/>
          <w:szCs w:val="32"/>
          <w:lang w:eastAsia="zh-CN"/>
        </w:rPr>
      </w:pPr>
    </w:p>
    <w:p>
      <w:pPr>
        <w:pStyle w:val="11"/>
        <w:spacing w:line="600" w:lineRule="atLeast"/>
        <w:ind w:firstLine="1280"/>
        <w:jc w:val="center"/>
        <w:rPr>
          <w:rFonts w:hint="eastAsia" w:ascii="仿宋" w:hAnsi="仿宋" w:eastAsia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Cs/>
          <w:sz w:val="32"/>
          <w:szCs w:val="32"/>
        </w:rPr>
        <w:t>详见附表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）</w:t>
      </w:r>
    </w:p>
    <w:p>
      <w:pPr>
        <w:pStyle w:val="11"/>
        <w:spacing w:line="600" w:lineRule="atLeast"/>
        <w:ind w:firstLine="1280"/>
        <w:jc w:val="center"/>
        <w:rPr>
          <w:rFonts w:hint="eastAsia" w:ascii="仿宋" w:hAnsi="仿宋" w:eastAsia="仿宋"/>
          <w:bCs/>
          <w:sz w:val="32"/>
          <w:szCs w:val="32"/>
          <w:lang w:eastAsia="zh-CN"/>
        </w:rPr>
      </w:pPr>
    </w:p>
    <w:p>
      <w:pPr>
        <w:widowControl/>
        <w:spacing w:line="580" w:lineRule="exact"/>
        <w:jc w:val="center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hAnsi="Calibri" w:eastAsia="仿宋_GB2312" w:cs="宋体"/>
          <w:b/>
          <w:kern w:val="0"/>
          <w:sz w:val="32"/>
          <w:szCs w:val="32"/>
        </w:rPr>
        <w:t xml:space="preserve">第三部分 </w:t>
      </w:r>
      <w:r>
        <w:rPr>
          <w:rFonts w:hint="eastAsia" w:ascii="仿宋_GB2312" w:eastAsia="仿宋_GB2312"/>
          <w:b/>
          <w:sz w:val="32"/>
          <w:szCs w:val="30"/>
        </w:rPr>
        <w:t xml:space="preserve"> </w:t>
      </w:r>
      <w:r>
        <w:rPr>
          <w:rFonts w:ascii="仿宋_GB2312" w:eastAsia="仿宋_GB2312"/>
          <w:b/>
          <w:sz w:val="32"/>
          <w:szCs w:val="30"/>
        </w:rPr>
        <w:fldChar w:fldCharType="begin"/>
      </w:r>
      <w:r>
        <w:rPr>
          <w:rFonts w:ascii="仿宋_GB2312" w:eastAsia="仿宋_GB2312"/>
          <w:b/>
          <w:sz w:val="32"/>
          <w:szCs w:val="30"/>
        </w:rPr>
        <w:instrText xml:space="preserve">MERGEFIELD ${page540426799.ds254512694_REP_JXJC_AGENCY_WZR_NAME}</w:instrText>
      </w:r>
      <w:r>
        <w:rPr>
          <w:rFonts w:ascii="仿宋_GB2312" w:eastAsia="仿宋_GB2312"/>
          <w:b/>
          <w:sz w:val="32"/>
          <w:szCs w:val="30"/>
        </w:rPr>
        <w:fldChar w:fldCharType="separate"/>
      </w:r>
      <w:r>
        <w:rPr>
          <w:rFonts w:ascii="仿宋_GB2312" w:eastAsia="仿宋_GB2312"/>
          <w:b/>
          <w:sz w:val="32"/>
          <w:szCs w:val="30"/>
        </w:rPr>
        <w:t>江西省总工会</w:t>
      </w:r>
      <w:r>
        <w:rPr>
          <w:rFonts w:ascii="仿宋_GB2312" w:eastAsia="仿宋_GB2312"/>
          <w:b/>
          <w:sz w:val="32"/>
          <w:szCs w:val="30"/>
        </w:rPr>
        <w:fldChar w:fldCharType="end"/>
      </w:r>
      <w:r>
        <w:rPr>
          <w:rFonts w:hint="eastAsia" w:ascii="仿宋_GB2312" w:eastAsia="仿宋_GB2312"/>
          <w:b/>
          <w:sz w:val="32"/>
          <w:szCs w:val="30"/>
          <w:lang w:val="en-US" w:eastAsia="zh-CN"/>
        </w:rPr>
        <w:t>本级</w:t>
      </w:r>
      <w:r>
        <w:rPr>
          <w:rFonts w:hint="eastAsia" w:ascii="仿宋_GB2312" w:eastAsia="仿宋_GB2312"/>
          <w:b/>
          <w:sz w:val="32"/>
          <w:szCs w:val="30"/>
        </w:rPr>
        <w:t>2022年</w:t>
      </w:r>
      <w:r>
        <w:rPr>
          <w:rFonts w:hint="eastAsia" w:ascii="仿宋_GB2312" w:eastAsia="仿宋_GB2312"/>
          <w:b/>
          <w:sz w:val="32"/>
          <w:szCs w:val="30"/>
          <w:lang w:eastAsia="zh-CN"/>
        </w:rPr>
        <w:t>单位</w:t>
      </w:r>
      <w:r>
        <w:rPr>
          <w:rFonts w:hint="eastAsia" w:ascii="仿宋_GB2312" w:eastAsia="仿宋_GB2312"/>
          <w:b/>
          <w:sz w:val="32"/>
          <w:szCs w:val="30"/>
        </w:rPr>
        <w:t>预算情况说明</w:t>
      </w:r>
    </w:p>
    <w:p>
      <w:pPr>
        <w:widowControl/>
        <w:spacing w:line="580" w:lineRule="exact"/>
        <w:jc w:val="center"/>
        <w:rPr>
          <w:rFonts w:ascii="仿宋_GB2312" w:eastAsia="仿宋_GB2312"/>
          <w:b/>
          <w:sz w:val="32"/>
          <w:szCs w:val="30"/>
        </w:rPr>
      </w:pPr>
    </w:p>
    <w:p>
      <w:pPr>
        <w:widowControl/>
        <w:spacing w:line="580" w:lineRule="exact"/>
        <w:jc w:val="left"/>
        <w:rPr>
          <w:rFonts w:ascii="楷体_GB2312" w:eastAsia="楷体_GB2312"/>
          <w:b/>
          <w:sz w:val="32"/>
          <w:szCs w:val="30"/>
        </w:rPr>
      </w:pPr>
      <w:r>
        <w:rPr>
          <w:rFonts w:hint="eastAsia" w:ascii="楷体_GB2312" w:eastAsia="楷体_GB2312"/>
          <w:b/>
          <w:sz w:val="32"/>
          <w:szCs w:val="30"/>
        </w:rPr>
        <w:t>一、2022年</w:t>
      </w:r>
      <w:r>
        <w:rPr>
          <w:rFonts w:hint="eastAsia" w:ascii="楷体_GB2312" w:eastAsia="楷体_GB2312"/>
          <w:b/>
          <w:sz w:val="32"/>
          <w:szCs w:val="30"/>
          <w:lang w:eastAsia="zh-CN"/>
        </w:rPr>
        <w:t>单位</w:t>
      </w:r>
      <w:r>
        <w:rPr>
          <w:rFonts w:hint="eastAsia" w:ascii="楷体_GB2312" w:eastAsia="楷体_GB2312"/>
          <w:b/>
          <w:sz w:val="32"/>
          <w:szCs w:val="30"/>
        </w:rPr>
        <w:t>预算收支情况说明</w:t>
      </w:r>
    </w:p>
    <w:p>
      <w:pPr>
        <w:rPr>
          <w:rStyle w:val="10"/>
          <w:rFonts w:ascii="Adobe 仿宋 Std R" w:hAnsi="Adobe 仿宋 Std R" w:eastAsia="Adobe 仿宋 Std R"/>
          <w:b/>
          <w:sz w:val="32"/>
          <w:szCs w:val="32"/>
        </w:rPr>
      </w:pPr>
      <w:r>
        <w:rPr>
          <w:rStyle w:val="10"/>
          <w:rFonts w:hint="eastAsia" w:ascii="Adobe 仿宋 Std R" w:hAnsi="Adobe 仿宋 Std R" w:eastAsia="Adobe 仿宋 Std R"/>
          <w:b/>
          <w:sz w:val="32"/>
          <w:szCs w:val="32"/>
        </w:rPr>
        <w:t xml:space="preserve"> (一)收入预算情况</w:t>
      </w:r>
    </w:p>
    <w:p>
      <w:pPr>
        <w:widowControl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2022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年</w:t>
      </w:r>
      <w:r>
        <w:rPr>
          <w:rFonts w:ascii="仿宋" w:hAnsi="仿宋" w:eastAsia="仿宋" w:cs="Times New Roman"/>
          <w:kern w:val="0"/>
          <w:sz w:val="32"/>
          <w:szCs w:val="32"/>
        </w:rPr>
        <w:fldChar w:fldCharType="begin"/>
      </w:r>
      <w:r>
        <w:rPr>
          <w:rFonts w:ascii="仿宋" w:hAnsi="仿宋" w:eastAsia="仿宋" w:cs="Times New Roman"/>
          <w:kern w:val="0"/>
          <w:sz w:val="32"/>
          <w:szCs w:val="32"/>
        </w:rPr>
        <w:instrText xml:space="preserve">MERGEFIELD ${page540426799.ds254512694_REP_JXJC_AGENCY_WZR_NAME}</w:instrText>
      </w:r>
      <w:r>
        <w:rPr>
          <w:rFonts w:ascii="仿宋" w:hAnsi="仿宋" w:eastAsia="仿宋" w:cs="Times New Roman"/>
          <w:kern w:val="0"/>
          <w:sz w:val="32"/>
          <w:szCs w:val="32"/>
        </w:rPr>
        <w:fldChar w:fldCharType="separate"/>
      </w:r>
      <w:r>
        <w:rPr>
          <w:rFonts w:ascii="仿宋" w:hAnsi="仿宋" w:eastAsia="仿宋" w:cs="Times New Roman"/>
          <w:kern w:val="0"/>
          <w:sz w:val="32"/>
          <w:szCs w:val="32"/>
        </w:rPr>
        <w:t>江西省总工会</w:t>
      </w:r>
      <w:r>
        <w:fldChar w:fldCharType="end"/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本级</w:t>
      </w:r>
      <w:r>
        <w:rPr>
          <w:rFonts w:ascii="仿宋" w:hAnsi="仿宋" w:eastAsia="仿宋" w:cs="Times New Roman"/>
          <w:kern w:val="0"/>
          <w:sz w:val="32"/>
          <w:szCs w:val="32"/>
        </w:rPr>
        <w:fldChar w:fldCharType="begin"/>
      </w:r>
      <w:r>
        <w:rPr>
          <w:rFonts w:ascii="仿宋" w:hAnsi="仿宋" w:eastAsia="仿宋" w:cs="Times New Roman"/>
          <w:kern w:val="0"/>
          <w:sz w:val="32"/>
          <w:szCs w:val="32"/>
        </w:rPr>
        <w:instrText xml:space="preserve">MERGEFIELD ${page540426799.ds254512694_V_BGT_DEP_INCOME_DXQDW01_ZJ}</w:instrText>
      </w:r>
      <w:r>
        <w:rPr>
          <w:rFonts w:ascii="仿宋" w:hAnsi="仿宋" w:eastAsia="仿宋" w:cs="Times New Roman"/>
          <w:kern w:val="0"/>
          <w:sz w:val="32"/>
          <w:szCs w:val="32"/>
        </w:rPr>
        <w:fldChar w:fldCharType="separate"/>
      </w:r>
      <w:r>
        <w:rPr>
          <w:rFonts w:ascii="仿宋" w:hAnsi="仿宋" w:eastAsia="仿宋" w:cs="Times New Roman"/>
          <w:kern w:val="0"/>
          <w:sz w:val="32"/>
          <w:szCs w:val="32"/>
        </w:rPr>
        <w:t>收入预算总额为9490.06万元,较上年预算安排增加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"/>
        </w:rPr>
        <w:t>2685.67</w:t>
      </w:r>
      <w:r>
        <w:rPr>
          <w:rFonts w:ascii="仿宋" w:hAnsi="仿宋" w:eastAsia="仿宋" w:cs="Times New Roman"/>
          <w:kern w:val="0"/>
          <w:sz w:val="32"/>
          <w:szCs w:val="32"/>
        </w:rPr>
        <w:t>万元;</w:t>
      </w:r>
      <w:r>
        <w:rPr>
          <w:rFonts w:ascii="仿宋" w:hAnsi="仿宋" w:eastAsia="仿宋" w:cs="Times New Roman"/>
          <w:kern w:val="0"/>
          <w:sz w:val="32"/>
          <w:szCs w:val="32"/>
        </w:rPr>
        <w:fldChar w:fldCharType="end"/>
      </w:r>
      <w:r>
        <w:rPr>
          <w:rFonts w:ascii="仿宋" w:hAnsi="仿宋" w:eastAsia="仿宋" w:cs="Times New Roman"/>
          <w:kern w:val="0"/>
          <w:sz w:val="32"/>
          <w:szCs w:val="32"/>
        </w:rPr>
        <w:fldChar w:fldCharType="begin"/>
      </w:r>
      <w:r>
        <w:rPr>
          <w:rFonts w:ascii="仿宋" w:hAnsi="仿宋" w:eastAsia="仿宋" w:cs="Times New Roman"/>
          <w:kern w:val="0"/>
          <w:sz w:val="32"/>
          <w:szCs w:val="32"/>
        </w:rPr>
        <w:instrText xml:space="preserve">MERGEFIELD ${page540426799.ds254512694_V_BGT_DEP_INCOME_DXQDW01_SRXMMX}</w:instrText>
      </w:r>
      <w:r>
        <w:rPr>
          <w:rFonts w:ascii="仿宋" w:hAnsi="仿宋" w:eastAsia="仿宋" w:cs="Times New Roman"/>
          <w:kern w:val="0"/>
          <w:sz w:val="32"/>
          <w:szCs w:val="32"/>
        </w:rPr>
        <w:fldChar w:fldCharType="separate"/>
      </w:r>
      <w:r>
        <w:rPr>
          <w:rFonts w:ascii="仿宋" w:hAnsi="仿宋" w:eastAsia="仿宋" w:cs="Times New Roman"/>
          <w:kern w:val="0"/>
          <w:sz w:val="32"/>
          <w:szCs w:val="32"/>
        </w:rPr>
        <w:t>财政拨款收入6567.1万元,较上年预算安排增加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"/>
        </w:rPr>
        <w:t>0</w:t>
      </w:r>
      <w:r>
        <w:rPr>
          <w:rFonts w:ascii="仿宋" w:hAnsi="仿宋" w:eastAsia="仿宋" w:cs="Times New Roman"/>
          <w:kern w:val="0"/>
          <w:sz w:val="32"/>
          <w:szCs w:val="32"/>
        </w:rPr>
        <w:t>万元;国库集中支付网上结转2922.96万元,较上年预算安排增加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"/>
        </w:rPr>
        <w:t>2685.67</w:t>
      </w:r>
      <w:r>
        <w:rPr>
          <w:rFonts w:ascii="仿宋" w:hAnsi="仿宋" w:eastAsia="仿宋" w:cs="Times New Roman"/>
          <w:kern w:val="0"/>
          <w:sz w:val="32"/>
          <w:szCs w:val="32"/>
        </w:rPr>
        <w:t>万元。</w:t>
      </w:r>
      <w:r>
        <w:fldChar w:fldCharType="end"/>
      </w:r>
    </w:p>
    <w:p>
      <w:pPr>
        <w:rPr>
          <w:rStyle w:val="10"/>
          <w:rFonts w:ascii="Adobe 仿宋 Std R" w:hAnsi="Adobe 仿宋 Std R" w:eastAsia="Adobe 仿宋 Std R"/>
          <w:b/>
          <w:sz w:val="32"/>
          <w:szCs w:val="32"/>
        </w:rPr>
      </w:pPr>
      <w:r>
        <w:rPr>
          <w:rStyle w:val="10"/>
          <w:rFonts w:hint="eastAsia" w:ascii="Adobe 仿宋 Std R" w:hAnsi="Adobe 仿宋 Std R" w:eastAsia="Adobe 仿宋 Std R"/>
          <w:b/>
          <w:sz w:val="32"/>
          <w:szCs w:val="32"/>
        </w:rPr>
        <w:t xml:space="preserve"> (二)支出预算情况</w:t>
      </w:r>
    </w:p>
    <w:p>
      <w:pPr>
        <w:ind w:firstLine="640" w:firstLineChars="200"/>
        <w:rPr>
          <w:rStyle w:val="10"/>
          <w:rFonts w:ascii="仿宋" w:hAnsi="仿宋" w:eastAsia="仿宋"/>
          <w:sz w:val="32"/>
          <w:szCs w:val="32"/>
        </w:rPr>
      </w:pPr>
      <w:r>
        <w:rPr>
          <w:rStyle w:val="10"/>
          <w:rFonts w:hint="eastAsia" w:ascii="仿宋" w:hAnsi="仿宋" w:eastAsia="仿宋"/>
          <w:sz w:val="32"/>
          <w:szCs w:val="32"/>
        </w:rPr>
        <w:t>2</w:t>
      </w:r>
      <w:r>
        <w:rPr>
          <w:rStyle w:val="10"/>
          <w:rFonts w:ascii="仿宋" w:hAnsi="仿宋" w:eastAsia="仿宋"/>
          <w:sz w:val="32"/>
          <w:szCs w:val="32"/>
        </w:rPr>
        <w:t>022</w:t>
      </w:r>
      <w:r>
        <w:rPr>
          <w:rStyle w:val="10"/>
          <w:rFonts w:hint="eastAsia" w:ascii="仿宋" w:hAnsi="仿宋" w:eastAsia="仿宋"/>
          <w:sz w:val="32"/>
          <w:szCs w:val="32"/>
        </w:rPr>
        <w:t>年</w:t>
      </w:r>
      <w:r>
        <w:rPr>
          <w:rStyle w:val="10"/>
          <w:rFonts w:ascii="仿宋" w:hAnsi="仿宋" w:eastAsia="仿宋"/>
          <w:sz w:val="32"/>
          <w:szCs w:val="32"/>
        </w:rPr>
        <w:fldChar w:fldCharType="begin"/>
      </w:r>
      <w:r>
        <w:rPr>
          <w:rStyle w:val="10"/>
          <w:rFonts w:ascii="仿宋" w:hAnsi="仿宋" w:eastAsia="仿宋"/>
          <w:sz w:val="32"/>
          <w:szCs w:val="32"/>
        </w:rPr>
        <w:instrText xml:space="preserve">MERGEFIELD ${page540426799.ds254512694_REP_JXJC_AGENCY_WZR_NAME}</w:instrText>
      </w:r>
      <w:r>
        <w:rPr>
          <w:rStyle w:val="10"/>
          <w:rFonts w:ascii="仿宋" w:hAnsi="仿宋" w:eastAsia="仿宋"/>
          <w:sz w:val="32"/>
          <w:szCs w:val="32"/>
        </w:rPr>
        <w:fldChar w:fldCharType="separate"/>
      </w:r>
      <w:r>
        <w:rPr>
          <w:rStyle w:val="10"/>
          <w:rFonts w:ascii="仿宋" w:hAnsi="仿宋" w:eastAsia="仿宋"/>
          <w:sz w:val="32"/>
          <w:szCs w:val="32"/>
        </w:rPr>
        <w:t>江西省总工会</w:t>
      </w:r>
      <w:r>
        <w:fldChar w:fldCharType="end"/>
      </w:r>
      <w:r>
        <w:rPr>
          <w:rStyle w:val="10"/>
          <w:rFonts w:hint="eastAsia" w:ascii="仿宋" w:hAnsi="仿宋" w:eastAsia="仿宋"/>
          <w:sz w:val="32"/>
          <w:szCs w:val="32"/>
          <w:lang w:val="en-US" w:eastAsia="zh-CN"/>
        </w:rPr>
        <w:t>本级</w:t>
      </w:r>
      <w:r>
        <w:rPr>
          <w:rStyle w:val="10"/>
          <w:rFonts w:hint="eastAsia" w:ascii="仿宋" w:hAnsi="仿宋" w:eastAsia="仿宋"/>
          <w:sz w:val="32"/>
          <w:szCs w:val="32"/>
        </w:rPr>
        <w:t>支出预算总额为</w:t>
      </w:r>
      <w:r>
        <w:rPr>
          <w:rStyle w:val="10"/>
          <w:rFonts w:ascii="仿宋" w:hAnsi="仿宋" w:eastAsia="仿宋"/>
          <w:sz w:val="32"/>
          <w:szCs w:val="32"/>
        </w:rPr>
        <w:fldChar w:fldCharType="begin"/>
      </w:r>
      <w:r>
        <w:rPr>
          <w:rStyle w:val="10"/>
          <w:rFonts w:ascii="仿宋" w:hAnsi="仿宋" w:eastAsia="仿宋"/>
          <w:sz w:val="32"/>
          <w:szCs w:val="32"/>
        </w:rPr>
        <w:instrText xml:space="preserve">MERGEFIELD ${page540426799.ds357974894_REP_BGT_T_HC1100002019_DXQ02DW_S_ZJ}</w:instrText>
      </w:r>
      <w:r>
        <w:rPr>
          <w:rStyle w:val="10"/>
          <w:rFonts w:ascii="仿宋" w:hAnsi="仿宋" w:eastAsia="仿宋"/>
          <w:sz w:val="32"/>
          <w:szCs w:val="32"/>
        </w:rPr>
        <w:fldChar w:fldCharType="separate"/>
      </w:r>
      <w:r>
        <w:rPr>
          <w:rStyle w:val="10"/>
          <w:rFonts w:ascii="仿宋" w:hAnsi="仿宋" w:eastAsia="仿宋"/>
          <w:sz w:val="32"/>
          <w:szCs w:val="32"/>
        </w:rPr>
        <w:t>9490.06万元,较上年预算安排增加</w:t>
      </w:r>
      <w:r>
        <w:rPr>
          <w:rStyle w:val="10"/>
          <w:rFonts w:hint="eastAsia" w:ascii="仿宋" w:hAnsi="仿宋" w:eastAsia="仿宋"/>
          <w:sz w:val="32"/>
          <w:szCs w:val="32"/>
          <w:lang w:val="en-US" w:eastAsia="zh-CN"/>
        </w:rPr>
        <w:t>2685.67</w:t>
      </w:r>
      <w:r>
        <w:rPr>
          <w:rStyle w:val="10"/>
          <w:rFonts w:ascii="仿宋" w:hAnsi="仿宋" w:eastAsia="仿宋"/>
          <w:sz w:val="32"/>
          <w:szCs w:val="32"/>
        </w:rPr>
        <w:t>万元;</w:t>
      </w:r>
      <w:r>
        <w:fldChar w:fldCharType="end"/>
      </w:r>
      <w:r>
        <w:rPr>
          <w:rStyle w:val="10"/>
          <w:rFonts w:hint="eastAsia" w:ascii="仿宋" w:hAnsi="仿宋" w:eastAsia="仿宋"/>
          <w:sz w:val="32"/>
          <w:szCs w:val="32"/>
        </w:rPr>
        <w:t xml:space="preserve"> 其中：</w:t>
      </w:r>
    </w:p>
    <w:p>
      <w:pPr>
        <w:ind w:firstLine="640" w:firstLineChars="200"/>
        <w:rPr>
          <w:rStyle w:val="10"/>
          <w:rFonts w:ascii="仿宋" w:hAnsi="仿宋" w:eastAsia="仿宋"/>
          <w:sz w:val="32"/>
          <w:szCs w:val="32"/>
        </w:rPr>
      </w:pPr>
      <w:r>
        <w:rPr>
          <w:rStyle w:val="10"/>
          <w:rFonts w:hint="eastAsia" w:ascii="仿宋" w:hAnsi="仿宋" w:eastAsia="仿宋"/>
          <w:sz w:val="32"/>
          <w:szCs w:val="32"/>
        </w:rPr>
        <w:t>按支出项目类别划分</w:t>
      </w:r>
      <w:r>
        <w:rPr>
          <w:rStyle w:val="10"/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Style w:val="10"/>
          <w:rFonts w:ascii="仿宋" w:hAnsi="仿宋" w:eastAsia="仿宋"/>
          <w:sz w:val="32"/>
          <w:szCs w:val="32"/>
        </w:rPr>
        <w:fldChar w:fldCharType="begin"/>
      </w:r>
      <w:r>
        <w:rPr>
          <w:rStyle w:val="10"/>
          <w:rFonts w:ascii="仿宋" w:hAnsi="仿宋" w:eastAsia="仿宋"/>
          <w:sz w:val="32"/>
          <w:szCs w:val="32"/>
        </w:rPr>
        <w:instrText xml:space="preserve">MERGEFIELD ${page540426799.ds357974894_REP_BGT_T_HC1100002019_DXQ02DW_JBZCQK}</w:instrText>
      </w:r>
      <w:r>
        <w:rPr>
          <w:rStyle w:val="10"/>
          <w:rFonts w:ascii="仿宋" w:hAnsi="仿宋" w:eastAsia="仿宋"/>
          <w:sz w:val="32"/>
          <w:szCs w:val="32"/>
        </w:rPr>
        <w:fldChar w:fldCharType="separate"/>
      </w:r>
      <w:r>
        <w:rPr>
          <w:rStyle w:val="10"/>
          <w:rFonts w:ascii="仿宋" w:hAnsi="仿宋" w:eastAsia="仿宋"/>
          <w:sz w:val="32"/>
          <w:szCs w:val="32"/>
        </w:rPr>
        <w:t>基本支出1373.9万元,较上年预算安排</w:t>
      </w:r>
      <w:r>
        <w:rPr>
          <w:rStyle w:val="10"/>
          <w:rFonts w:hint="eastAsia" w:ascii="仿宋" w:hAnsi="仿宋" w:eastAsia="仿宋"/>
          <w:sz w:val="32"/>
          <w:szCs w:val="32"/>
          <w:lang w:val="en-US" w:eastAsia="zh-CN"/>
        </w:rPr>
        <w:t>减少163</w:t>
      </w:r>
      <w:r>
        <w:rPr>
          <w:rStyle w:val="10"/>
          <w:rFonts w:ascii="仿宋" w:hAnsi="仿宋" w:eastAsia="仿宋"/>
          <w:sz w:val="32"/>
          <w:szCs w:val="32"/>
        </w:rPr>
        <w:t>万元;其中：工资福利支出469.8万元,对个人和家庭的补助904.1万元</w:t>
      </w:r>
      <w:r>
        <w:fldChar w:fldCharType="end"/>
      </w:r>
      <w:r>
        <w:rPr>
          <w:rFonts w:hint="eastAsia"/>
          <w:lang w:eastAsia="zh-CN"/>
        </w:rPr>
        <w:t>。</w:t>
      </w:r>
      <w:r>
        <w:rPr>
          <w:rStyle w:val="10"/>
          <w:rFonts w:ascii="仿宋" w:hAnsi="仿宋" w:eastAsia="仿宋"/>
          <w:sz w:val="32"/>
          <w:szCs w:val="32"/>
        </w:rPr>
        <w:fldChar w:fldCharType="begin"/>
      </w:r>
      <w:r>
        <w:rPr>
          <w:rStyle w:val="10"/>
          <w:rFonts w:ascii="仿宋" w:hAnsi="仿宋" w:eastAsia="仿宋"/>
          <w:sz w:val="32"/>
          <w:szCs w:val="32"/>
        </w:rPr>
        <w:instrText xml:space="preserve">MERGEFIELD ${page540426799.ds357974894_REP_BGT_T_HC1100002019_DXQ02DW_XMZCQK}</w:instrText>
      </w:r>
      <w:r>
        <w:rPr>
          <w:rStyle w:val="10"/>
          <w:rFonts w:ascii="仿宋" w:hAnsi="仿宋" w:eastAsia="仿宋"/>
          <w:sz w:val="32"/>
          <w:szCs w:val="32"/>
        </w:rPr>
        <w:fldChar w:fldCharType="separate"/>
      </w:r>
      <w:r>
        <w:rPr>
          <w:rStyle w:val="10"/>
          <w:rFonts w:ascii="仿宋" w:hAnsi="仿宋" w:eastAsia="仿宋"/>
          <w:sz w:val="32"/>
          <w:szCs w:val="32"/>
        </w:rPr>
        <w:t>项目支出8116.16万元,较上年预算安排增加</w:t>
      </w:r>
      <w:r>
        <w:rPr>
          <w:rStyle w:val="10"/>
          <w:rFonts w:hint="default" w:ascii="仿宋" w:hAnsi="仿宋" w:eastAsia="仿宋"/>
          <w:sz w:val="32"/>
          <w:szCs w:val="32"/>
          <w:lang w:val="en"/>
        </w:rPr>
        <w:t>2848.67</w:t>
      </w:r>
      <w:r>
        <w:rPr>
          <w:rStyle w:val="10"/>
          <w:rFonts w:ascii="仿宋" w:hAnsi="仿宋" w:eastAsia="仿宋"/>
          <w:sz w:val="32"/>
          <w:szCs w:val="32"/>
        </w:rPr>
        <w:t>万元;其中：商品和服务支出214.06万元,对个人和家庭的补助5064.5万元,资本性支出2837.6万元。</w:t>
      </w:r>
      <w:r>
        <w:fldChar w:fldCharType="end"/>
      </w:r>
    </w:p>
    <w:p>
      <w:pPr>
        <w:ind w:firstLine="640" w:firstLineChars="200"/>
        <w:rPr>
          <w:rStyle w:val="10"/>
          <w:rFonts w:ascii="仿宋" w:hAnsi="仿宋" w:eastAsia="仿宋"/>
          <w:b/>
          <w:sz w:val="20"/>
          <w:szCs w:val="32"/>
        </w:rPr>
      </w:pPr>
      <w:r>
        <w:rPr>
          <w:rStyle w:val="10"/>
          <w:rFonts w:hint="eastAsia" w:ascii="仿宋" w:hAnsi="仿宋" w:eastAsia="仿宋"/>
          <w:sz w:val="32"/>
          <w:szCs w:val="32"/>
        </w:rPr>
        <w:t>按支出功能科目划分</w:t>
      </w:r>
      <w:r>
        <w:rPr>
          <w:rStyle w:val="10"/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Style w:val="10"/>
          <w:rFonts w:ascii="仿宋" w:hAnsi="仿宋" w:eastAsia="仿宋"/>
          <w:sz w:val="32"/>
          <w:szCs w:val="32"/>
        </w:rPr>
        <w:fldChar w:fldCharType="begin"/>
      </w:r>
      <w:r>
        <w:rPr>
          <w:rStyle w:val="10"/>
          <w:rFonts w:ascii="仿宋" w:hAnsi="仿宋" w:eastAsia="仿宋"/>
          <w:sz w:val="32"/>
          <w:szCs w:val="32"/>
        </w:rPr>
        <w:instrText xml:space="preserve">MERGEFIELD ${page540426799.ds197859873_REP_BGT_T_HC1100002019DXQ01DW_GNZJMX}</w:instrText>
      </w:r>
      <w:r>
        <w:rPr>
          <w:rStyle w:val="10"/>
          <w:rFonts w:ascii="仿宋" w:hAnsi="仿宋" w:eastAsia="仿宋"/>
          <w:sz w:val="32"/>
          <w:szCs w:val="32"/>
        </w:rPr>
        <w:fldChar w:fldCharType="separate"/>
      </w:r>
      <w:r>
        <w:rPr>
          <w:rStyle w:val="10"/>
          <w:rFonts w:ascii="仿宋" w:hAnsi="仿宋" w:eastAsia="仿宋"/>
          <w:sz w:val="32"/>
          <w:szCs w:val="32"/>
        </w:rPr>
        <w:t>一般公共服务支出5482.96万元,较上年预算安排减少</w:t>
      </w:r>
      <w:r>
        <w:rPr>
          <w:rStyle w:val="10"/>
          <w:rFonts w:hint="default" w:ascii="仿宋" w:hAnsi="仿宋" w:eastAsia="仿宋"/>
          <w:sz w:val="32"/>
          <w:szCs w:val="32"/>
          <w:lang w:val="en"/>
        </w:rPr>
        <w:t>151.93</w:t>
      </w:r>
      <w:r>
        <w:rPr>
          <w:rStyle w:val="10"/>
          <w:rFonts w:ascii="仿宋" w:hAnsi="仿宋" w:eastAsia="仿宋"/>
          <w:sz w:val="32"/>
          <w:szCs w:val="32"/>
        </w:rPr>
        <w:t>万元;文化旅游体育与传媒支出2837.6万元,较上年预算安排增加</w:t>
      </w:r>
      <w:r>
        <w:rPr>
          <w:rStyle w:val="10"/>
          <w:rFonts w:hint="default" w:ascii="仿宋" w:hAnsi="仿宋" w:eastAsia="仿宋"/>
          <w:sz w:val="32"/>
          <w:szCs w:val="32"/>
          <w:lang w:val="en"/>
        </w:rPr>
        <w:t>2837.6</w:t>
      </w:r>
      <w:r>
        <w:rPr>
          <w:rStyle w:val="10"/>
          <w:rFonts w:ascii="仿宋" w:hAnsi="仿宋" w:eastAsia="仿宋"/>
          <w:sz w:val="32"/>
          <w:szCs w:val="32"/>
        </w:rPr>
        <w:t>万元;社会保障和就业支出1054.1万元,较上年预算安排增加</w:t>
      </w:r>
      <w:r>
        <w:rPr>
          <w:rStyle w:val="10"/>
          <w:rFonts w:hint="default" w:ascii="仿宋" w:hAnsi="仿宋" w:eastAsia="仿宋"/>
          <w:sz w:val="32"/>
          <w:szCs w:val="32"/>
          <w:lang w:val="en"/>
        </w:rPr>
        <w:t>0</w:t>
      </w:r>
      <w:r>
        <w:rPr>
          <w:rStyle w:val="10"/>
          <w:rFonts w:ascii="仿宋" w:hAnsi="仿宋" w:eastAsia="仿宋"/>
          <w:sz w:val="32"/>
          <w:szCs w:val="32"/>
        </w:rPr>
        <w:t>万元;卫生健康支出115.4万元,较上年预算安排增加</w:t>
      </w:r>
      <w:r>
        <w:rPr>
          <w:rStyle w:val="10"/>
          <w:rFonts w:hint="default" w:ascii="仿宋" w:hAnsi="仿宋" w:eastAsia="仿宋"/>
          <w:sz w:val="32"/>
          <w:szCs w:val="32"/>
          <w:lang w:val="en"/>
        </w:rPr>
        <w:t>0</w:t>
      </w:r>
      <w:r>
        <w:rPr>
          <w:rStyle w:val="10"/>
          <w:rFonts w:ascii="仿宋" w:hAnsi="仿宋" w:eastAsia="仿宋"/>
          <w:sz w:val="32"/>
          <w:szCs w:val="32"/>
        </w:rPr>
        <w:t>万元。</w:t>
      </w:r>
      <w:r>
        <w:fldChar w:fldCharType="end"/>
      </w:r>
    </w:p>
    <w:p>
      <w:pPr>
        <w:ind w:firstLine="640" w:firstLineChars="200"/>
        <w:rPr>
          <w:rStyle w:val="10"/>
          <w:rFonts w:ascii="仿宋" w:hAnsi="仿宋" w:eastAsia="仿宋"/>
          <w:b/>
          <w:sz w:val="20"/>
          <w:szCs w:val="32"/>
        </w:rPr>
      </w:pPr>
      <w:r>
        <w:rPr>
          <w:rStyle w:val="10"/>
          <w:rFonts w:hint="eastAsia" w:ascii="仿宋" w:hAnsi="仿宋" w:eastAsia="仿宋"/>
          <w:sz w:val="32"/>
          <w:szCs w:val="32"/>
        </w:rPr>
        <w:t>按支出经济分类划分</w:t>
      </w:r>
      <w:r>
        <w:rPr>
          <w:rStyle w:val="10"/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Style w:val="10"/>
          <w:rFonts w:ascii="仿宋" w:hAnsi="仿宋" w:eastAsia="仿宋"/>
          <w:sz w:val="32"/>
          <w:szCs w:val="32"/>
        </w:rPr>
        <w:fldChar w:fldCharType="begin"/>
      </w:r>
      <w:r>
        <w:rPr>
          <w:rStyle w:val="10"/>
          <w:rFonts w:ascii="仿宋" w:hAnsi="仿宋" w:eastAsia="仿宋"/>
          <w:sz w:val="32"/>
          <w:szCs w:val="32"/>
        </w:rPr>
        <w:instrText xml:space="preserve">MERGEFIELD ${page540426799.ds197859873_REP_BGT_T_HC1100002019DXQ01DW_JJMX}</w:instrText>
      </w:r>
      <w:r>
        <w:rPr>
          <w:rStyle w:val="10"/>
          <w:rFonts w:ascii="仿宋" w:hAnsi="仿宋" w:eastAsia="仿宋"/>
          <w:sz w:val="32"/>
          <w:szCs w:val="32"/>
        </w:rPr>
        <w:fldChar w:fldCharType="separate"/>
      </w:r>
      <w:r>
        <w:rPr>
          <w:rStyle w:val="10"/>
          <w:rFonts w:ascii="仿宋" w:hAnsi="仿宋" w:eastAsia="仿宋"/>
          <w:sz w:val="32"/>
          <w:szCs w:val="32"/>
        </w:rPr>
        <w:t>工资福利支出469.8万元,较上年预算安排减少</w:t>
      </w:r>
      <w:r>
        <w:rPr>
          <w:rStyle w:val="10"/>
          <w:rFonts w:hint="default" w:ascii="仿宋" w:hAnsi="仿宋" w:eastAsia="仿宋"/>
          <w:sz w:val="32"/>
          <w:szCs w:val="32"/>
          <w:lang w:val="en"/>
        </w:rPr>
        <w:t>163</w:t>
      </w:r>
      <w:r>
        <w:rPr>
          <w:rStyle w:val="10"/>
          <w:rFonts w:ascii="仿宋" w:hAnsi="仿宋" w:eastAsia="仿宋"/>
          <w:sz w:val="32"/>
          <w:szCs w:val="32"/>
        </w:rPr>
        <w:t>万元;商品和服务支出214.06万元,较上年预算安排增加</w:t>
      </w:r>
      <w:r>
        <w:rPr>
          <w:rStyle w:val="10"/>
          <w:rFonts w:hint="default" w:ascii="仿宋" w:hAnsi="仿宋" w:eastAsia="仿宋"/>
          <w:sz w:val="32"/>
          <w:szCs w:val="32"/>
          <w:lang w:val="en"/>
        </w:rPr>
        <w:t>11.07</w:t>
      </w:r>
      <w:r>
        <w:rPr>
          <w:rStyle w:val="10"/>
          <w:rFonts w:ascii="仿宋" w:hAnsi="仿宋" w:eastAsia="仿宋"/>
          <w:sz w:val="32"/>
          <w:szCs w:val="32"/>
        </w:rPr>
        <w:t>万元;对个人和家庭的补助5968.6万元,较上年预算安排增加</w:t>
      </w:r>
      <w:r>
        <w:rPr>
          <w:rStyle w:val="10"/>
          <w:rFonts w:hint="default" w:ascii="仿宋" w:hAnsi="仿宋" w:eastAsia="仿宋"/>
          <w:sz w:val="32"/>
          <w:szCs w:val="32"/>
          <w:lang w:val="en"/>
        </w:rPr>
        <w:t>0</w:t>
      </w:r>
      <w:r>
        <w:rPr>
          <w:rStyle w:val="10"/>
          <w:rFonts w:ascii="仿宋" w:hAnsi="仿宋" w:eastAsia="仿宋"/>
          <w:sz w:val="32"/>
          <w:szCs w:val="32"/>
        </w:rPr>
        <w:t>万元;资本性支出2837.6万元,较上年预算安排增加</w:t>
      </w:r>
      <w:r>
        <w:rPr>
          <w:rStyle w:val="10"/>
          <w:rFonts w:hint="default" w:ascii="仿宋" w:hAnsi="仿宋" w:eastAsia="仿宋"/>
          <w:sz w:val="32"/>
          <w:szCs w:val="32"/>
          <w:lang w:val="en"/>
        </w:rPr>
        <w:t>2837.6</w:t>
      </w:r>
      <w:r>
        <w:rPr>
          <w:rStyle w:val="10"/>
          <w:rFonts w:ascii="仿宋" w:hAnsi="仿宋" w:eastAsia="仿宋"/>
          <w:sz w:val="32"/>
          <w:szCs w:val="32"/>
        </w:rPr>
        <w:t>万元。</w:t>
      </w:r>
      <w:r>
        <w:fldChar w:fldCharType="end"/>
      </w:r>
    </w:p>
    <w:p>
      <w:pPr>
        <w:ind w:firstLine="321" w:firstLineChars="100"/>
        <w:rPr>
          <w:rStyle w:val="10"/>
          <w:rFonts w:ascii="Adobe 仿宋 Std R" w:hAnsi="Adobe 仿宋 Std R" w:eastAsia="Adobe 仿宋 Std R"/>
          <w:b/>
          <w:sz w:val="32"/>
          <w:szCs w:val="32"/>
        </w:rPr>
      </w:pPr>
      <w:r>
        <w:rPr>
          <w:rStyle w:val="10"/>
          <w:rFonts w:hint="eastAsia" w:ascii="Adobe 仿宋 Std R" w:hAnsi="Adobe 仿宋 Std R" w:eastAsia="Adobe 仿宋 Std R"/>
          <w:b/>
          <w:sz w:val="32"/>
          <w:szCs w:val="32"/>
        </w:rPr>
        <w:t xml:space="preserve"> (三)财政拨款支出情况</w:t>
      </w:r>
    </w:p>
    <w:p>
      <w:pPr>
        <w:ind w:firstLine="640" w:firstLineChars="200"/>
        <w:rPr>
          <w:rStyle w:val="10"/>
          <w:rFonts w:ascii="仿宋" w:hAnsi="仿宋" w:eastAsia="仿宋"/>
          <w:sz w:val="32"/>
          <w:szCs w:val="32"/>
        </w:rPr>
      </w:pPr>
      <w:r>
        <w:rPr>
          <w:rStyle w:val="10"/>
          <w:rFonts w:hint="eastAsia" w:ascii="仿宋" w:hAnsi="仿宋" w:eastAsia="仿宋"/>
          <w:sz w:val="32"/>
          <w:szCs w:val="32"/>
        </w:rPr>
        <w:t>2</w:t>
      </w:r>
      <w:r>
        <w:rPr>
          <w:rStyle w:val="10"/>
          <w:rFonts w:ascii="仿宋" w:hAnsi="仿宋" w:eastAsia="仿宋"/>
          <w:sz w:val="32"/>
          <w:szCs w:val="32"/>
        </w:rPr>
        <w:t>022</w:t>
      </w:r>
      <w:r>
        <w:rPr>
          <w:rStyle w:val="10"/>
          <w:rFonts w:hint="eastAsia" w:ascii="仿宋" w:hAnsi="仿宋" w:eastAsia="仿宋"/>
          <w:sz w:val="32"/>
          <w:szCs w:val="32"/>
        </w:rPr>
        <w:t>年</w:t>
      </w:r>
      <w:r>
        <w:rPr>
          <w:rStyle w:val="10"/>
          <w:rFonts w:ascii="仿宋" w:hAnsi="仿宋" w:eastAsia="仿宋"/>
          <w:sz w:val="32"/>
          <w:szCs w:val="32"/>
        </w:rPr>
        <w:fldChar w:fldCharType="begin"/>
      </w:r>
      <w:r>
        <w:rPr>
          <w:rStyle w:val="10"/>
          <w:rFonts w:ascii="仿宋" w:hAnsi="仿宋" w:eastAsia="仿宋"/>
          <w:sz w:val="32"/>
          <w:szCs w:val="32"/>
        </w:rPr>
        <w:instrText xml:space="preserve">MERGEFIELD ${page540426799.ds254512694_REP_JXJC_AGENCY_WZR_NAME}</w:instrText>
      </w:r>
      <w:r>
        <w:rPr>
          <w:rStyle w:val="10"/>
          <w:rFonts w:ascii="仿宋" w:hAnsi="仿宋" w:eastAsia="仿宋"/>
          <w:sz w:val="32"/>
          <w:szCs w:val="32"/>
        </w:rPr>
        <w:fldChar w:fldCharType="separate"/>
      </w:r>
      <w:r>
        <w:rPr>
          <w:rStyle w:val="10"/>
          <w:rFonts w:ascii="仿宋" w:hAnsi="仿宋" w:eastAsia="仿宋"/>
          <w:sz w:val="32"/>
          <w:szCs w:val="32"/>
        </w:rPr>
        <w:t>江西省总工会</w:t>
      </w:r>
      <w:r>
        <w:fldChar w:fldCharType="end"/>
      </w:r>
      <w:r>
        <w:rPr>
          <w:rStyle w:val="10"/>
          <w:rFonts w:hint="eastAsia" w:ascii="仿宋" w:hAnsi="仿宋" w:eastAsia="仿宋"/>
          <w:sz w:val="32"/>
          <w:szCs w:val="32"/>
          <w:lang w:val="en-US" w:eastAsia="zh-CN"/>
        </w:rPr>
        <w:t>本级</w:t>
      </w:r>
      <w:r>
        <w:rPr>
          <w:rStyle w:val="10"/>
          <w:rFonts w:hint="eastAsia" w:ascii="仿宋" w:hAnsi="仿宋" w:eastAsia="仿宋"/>
          <w:sz w:val="32"/>
          <w:szCs w:val="32"/>
        </w:rPr>
        <w:t>财政拨款支出预算总额为</w:t>
      </w:r>
      <w:r>
        <w:rPr>
          <w:rStyle w:val="10"/>
          <w:rFonts w:ascii="仿宋" w:hAnsi="仿宋" w:eastAsia="仿宋"/>
          <w:sz w:val="32"/>
          <w:szCs w:val="32"/>
        </w:rPr>
        <w:fldChar w:fldCharType="begin"/>
      </w:r>
      <w:r>
        <w:rPr>
          <w:rStyle w:val="10"/>
          <w:rFonts w:ascii="仿宋" w:hAnsi="仿宋" w:eastAsia="仿宋"/>
          <w:sz w:val="32"/>
          <w:szCs w:val="32"/>
        </w:rPr>
        <w:instrText xml:space="preserve">MERGEFIELD ${page540426799.ds357974894_REP_BGT_T_HC1100002019_DXQ02DW_S_CBXJ}</w:instrText>
      </w:r>
      <w:r>
        <w:rPr>
          <w:rStyle w:val="10"/>
          <w:rFonts w:ascii="仿宋" w:hAnsi="仿宋" w:eastAsia="仿宋"/>
          <w:sz w:val="32"/>
          <w:szCs w:val="32"/>
        </w:rPr>
        <w:fldChar w:fldCharType="separate"/>
      </w:r>
      <w:r>
        <w:rPr>
          <w:rStyle w:val="10"/>
          <w:rFonts w:ascii="仿宋" w:hAnsi="仿宋" w:eastAsia="仿宋"/>
          <w:sz w:val="32"/>
          <w:szCs w:val="32"/>
        </w:rPr>
        <w:t>6567.1万元,较上年预算安排增加</w:t>
      </w:r>
      <w:r>
        <w:rPr>
          <w:rStyle w:val="10"/>
          <w:rFonts w:hint="default" w:ascii="仿宋" w:hAnsi="仿宋" w:eastAsia="仿宋"/>
          <w:sz w:val="32"/>
          <w:szCs w:val="32"/>
          <w:lang w:val="en"/>
        </w:rPr>
        <w:t>0</w:t>
      </w:r>
      <w:r>
        <w:rPr>
          <w:rStyle w:val="10"/>
          <w:rFonts w:ascii="仿宋" w:hAnsi="仿宋" w:eastAsia="仿宋"/>
          <w:sz w:val="32"/>
          <w:szCs w:val="32"/>
        </w:rPr>
        <w:t>万元</w:t>
      </w:r>
      <w:r>
        <w:rPr>
          <w:rStyle w:val="10"/>
          <w:rFonts w:hint="eastAsia" w:ascii="仿宋" w:hAnsi="仿宋" w:eastAsia="仿宋"/>
          <w:sz w:val="32"/>
          <w:szCs w:val="32"/>
          <w:lang w:eastAsia="zh-CN"/>
        </w:rPr>
        <w:t>。</w:t>
      </w:r>
      <w:r>
        <w:fldChar w:fldCharType="end"/>
      </w:r>
    </w:p>
    <w:p>
      <w:pPr>
        <w:ind w:firstLine="640" w:firstLineChars="200"/>
        <w:rPr>
          <w:rStyle w:val="10"/>
          <w:rFonts w:ascii="仿宋" w:hAnsi="仿宋" w:eastAsia="仿宋"/>
          <w:sz w:val="32"/>
          <w:szCs w:val="32"/>
        </w:rPr>
      </w:pPr>
      <w:r>
        <w:rPr>
          <w:rStyle w:val="10"/>
          <w:rFonts w:hint="eastAsia" w:ascii="仿宋" w:hAnsi="仿宋" w:eastAsia="仿宋"/>
          <w:sz w:val="32"/>
          <w:szCs w:val="32"/>
        </w:rPr>
        <w:t>按支出功能科目划分：</w:t>
      </w:r>
      <w:r>
        <w:rPr>
          <w:rStyle w:val="10"/>
          <w:rFonts w:ascii="仿宋" w:hAnsi="仿宋" w:eastAsia="仿宋"/>
          <w:sz w:val="32"/>
          <w:szCs w:val="32"/>
        </w:rPr>
        <w:t xml:space="preserve"> </w:t>
      </w:r>
      <w:r>
        <w:rPr>
          <w:rStyle w:val="10"/>
          <w:rFonts w:ascii="仿宋" w:hAnsi="仿宋" w:eastAsia="仿宋"/>
          <w:sz w:val="32"/>
          <w:szCs w:val="32"/>
        </w:rPr>
        <w:fldChar w:fldCharType="begin"/>
      </w:r>
      <w:r>
        <w:rPr>
          <w:rStyle w:val="10"/>
          <w:rFonts w:ascii="仿宋" w:hAnsi="仿宋" w:eastAsia="仿宋"/>
          <w:sz w:val="32"/>
          <w:szCs w:val="32"/>
        </w:rPr>
        <w:instrText xml:space="preserve">MERGEFIELD ${page540426799.ds197859873_REP_BGT_T_HC1100002019DXQ01DW_GNCBMX}</w:instrText>
      </w:r>
      <w:r>
        <w:rPr>
          <w:rStyle w:val="10"/>
          <w:rFonts w:ascii="仿宋" w:hAnsi="仿宋" w:eastAsia="仿宋"/>
          <w:sz w:val="32"/>
          <w:szCs w:val="32"/>
        </w:rPr>
        <w:fldChar w:fldCharType="separate"/>
      </w:r>
      <w:r>
        <w:rPr>
          <w:rStyle w:val="10"/>
          <w:rFonts w:ascii="仿宋" w:hAnsi="仿宋" w:eastAsia="仿宋"/>
          <w:sz w:val="32"/>
          <w:szCs w:val="32"/>
        </w:rPr>
        <w:t>一般公共服务支出5397.6万元,社会保障和就业支出1054.1万元,卫生健康支出115.4万元。</w:t>
      </w:r>
      <w:r>
        <w:fldChar w:fldCharType="end"/>
      </w:r>
    </w:p>
    <w:p>
      <w:pPr>
        <w:ind w:firstLine="640" w:firstLineChars="200"/>
        <w:rPr>
          <w:rStyle w:val="10"/>
          <w:rFonts w:ascii="仿宋" w:hAnsi="仿宋" w:eastAsia="仿宋"/>
          <w:sz w:val="32"/>
          <w:szCs w:val="32"/>
        </w:rPr>
      </w:pPr>
      <w:r>
        <w:rPr>
          <w:rStyle w:val="10"/>
          <w:rFonts w:hint="eastAsia" w:ascii="仿宋" w:hAnsi="仿宋" w:eastAsia="仿宋"/>
          <w:sz w:val="32"/>
          <w:szCs w:val="32"/>
        </w:rPr>
        <w:t>按支出项目类别划分：</w:t>
      </w:r>
      <w:r>
        <w:rPr>
          <w:rStyle w:val="10"/>
          <w:rFonts w:ascii="仿宋" w:hAnsi="仿宋" w:eastAsia="仿宋"/>
          <w:sz w:val="32"/>
          <w:szCs w:val="32"/>
        </w:rPr>
        <w:fldChar w:fldCharType="begin"/>
      </w:r>
      <w:r>
        <w:rPr>
          <w:rStyle w:val="10"/>
          <w:rFonts w:ascii="仿宋" w:hAnsi="仿宋" w:eastAsia="仿宋"/>
          <w:sz w:val="32"/>
          <w:szCs w:val="32"/>
        </w:rPr>
        <w:instrText xml:space="preserve">MERGEFIELD ${page540426799.ds357974894_REP_BGT_T_HC1100002019_DXQ02DW_JBZCQKCB}</w:instrText>
      </w:r>
      <w:r>
        <w:rPr>
          <w:rStyle w:val="10"/>
          <w:rFonts w:ascii="仿宋" w:hAnsi="仿宋" w:eastAsia="仿宋"/>
          <w:sz w:val="32"/>
          <w:szCs w:val="32"/>
        </w:rPr>
        <w:fldChar w:fldCharType="separate"/>
      </w:r>
      <w:r>
        <w:rPr>
          <w:rStyle w:val="10"/>
          <w:rFonts w:ascii="仿宋" w:hAnsi="仿宋" w:eastAsia="仿宋"/>
          <w:sz w:val="32"/>
          <w:szCs w:val="32"/>
        </w:rPr>
        <w:t>基本支出1305.6万元,较上年预算安排增加</w:t>
      </w:r>
      <w:r>
        <w:rPr>
          <w:rStyle w:val="10"/>
          <w:rFonts w:hint="default" w:ascii="仿宋" w:hAnsi="仿宋" w:eastAsia="仿宋"/>
          <w:sz w:val="32"/>
          <w:szCs w:val="32"/>
          <w:lang w:val="en"/>
        </w:rPr>
        <w:t>0</w:t>
      </w:r>
      <w:r>
        <w:rPr>
          <w:rStyle w:val="10"/>
          <w:rFonts w:ascii="仿宋" w:hAnsi="仿宋" w:eastAsia="仿宋"/>
          <w:sz w:val="32"/>
          <w:szCs w:val="32"/>
        </w:rPr>
        <w:t>万元;其中：工资福利支出401.5万元,对个人和家庭的补助904.1万元。</w:t>
      </w:r>
      <w:r>
        <w:fldChar w:fldCharType="end"/>
      </w:r>
      <w:r>
        <w:rPr>
          <w:rStyle w:val="10"/>
          <w:rFonts w:ascii="仿宋" w:hAnsi="仿宋" w:eastAsia="仿宋"/>
          <w:sz w:val="32"/>
          <w:szCs w:val="32"/>
        </w:rPr>
        <w:fldChar w:fldCharType="begin"/>
      </w:r>
      <w:r>
        <w:rPr>
          <w:rStyle w:val="10"/>
          <w:rFonts w:ascii="仿宋" w:hAnsi="仿宋" w:eastAsia="仿宋"/>
          <w:sz w:val="32"/>
          <w:szCs w:val="32"/>
        </w:rPr>
        <w:instrText xml:space="preserve">MERGEFIELD ${page540426799.ds357974894_REP_BGT_T_HC1100002019_DXQ02DW_XMZCQKCB}</w:instrText>
      </w:r>
      <w:r>
        <w:rPr>
          <w:rStyle w:val="10"/>
          <w:rFonts w:ascii="仿宋" w:hAnsi="仿宋" w:eastAsia="仿宋"/>
          <w:sz w:val="32"/>
          <w:szCs w:val="32"/>
        </w:rPr>
        <w:fldChar w:fldCharType="separate"/>
      </w:r>
      <w:r>
        <w:rPr>
          <w:rStyle w:val="10"/>
          <w:rFonts w:ascii="仿宋" w:hAnsi="仿宋" w:eastAsia="仿宋"/>
          <w:sz w:val="32"/>
          <w:szCs w:val="32"/>
        </w:rPr>
        <w:t>项目支出5261.5万元,较上年预算安排增加</w:t>
      </w:r>
      <w:r>
        <w:rPr>
          <w:rStyle w:val="10"/>
          <w:rFonts w:hint="default" w:ascii="仿宋" w:hAnsi="仿宋" w:eastAsia="仿宋"/>
          <w:sz w:val="32"/>
          <w:szCs w:val="32"/>
          <w:lang w:val="en"/>
        </w:rPr>
        <w:t>0</w:t>
      </w:r>
      <w:r>
        <w:rPr>
          <w:rStyle w:val="10"/>
          <w:rFonts w:ascii="仿宋" w:hAnsi="仿宋" w:eastAsia="仿宋"/>
          <w:sz w:val="32"/>
          <w:szCs w:val="32"/>
        </w:rPr>
        <w:t>万元;其中：商品和服务支出197万元,对个人和家庭的补助5064.5万元。</w:t>
      </w:r>
      <w:r>
        <w:fldChar w:fldCharType="end"/>
      </w:r>
    </w:p>
    <w:p>
      <w:pPr>
        <w:ind w:firstLine="321" w:firstLineChars="100"/>
        <w:rPr>
          <w:rStyle w:val="10"/>
          <w:rFonts w:ascii="Adobe 仿宋 Std R" w:hAnsi="Adobe 仿宋 Std R" w:eastAsia="Adobe 仿宋 Std R"/>
          <w:b/>
          <w:sz w:val="32"/>
          <w:szCs w:val="32"/>
        </w:rPr>
      </w:pPr>
      <w:r>
        <w:rPr>
          <w:rStyle w:val="10"/>
          <w:rFonts w:hint="eastAsia" w:ascii="Adobe 仿宋 Std R" w:hAnsi="Adobe 仿宋 Std R" w:eastAsia="Adobe 仿宋 Std R"/>
          <w:b/>
          <w:sz w:val="32"/>
          <w:szCs w:val="32"/>
        </w:rPr>
        <w:t>(四)政府性基金情况</w:t>
      </w:r>
    </w:p>
    <w:p>
      <w:pPr>
        <w:ind w:firstLine="640" w:firstLineChars="200"/>
        <w:rPr>
          <w:rFonts w:ascii="Adobe 仿宋 Std R" w:hAnsi="Adobe 仿宋 Std R" w:eastAsia="Adobe 仿宋 Std R"/>
        </w:rPr>
      </w:pPr>
      <w:r>
        <w:rPr>
          <w:rStyle w:val="10"/>
          <w:rFonts w:hint="eastAsia" w:ascii="仿宋" w:hAnsi="仿宋" w:eastAsia="仿宋"/>
          <w:sz w:val="32"/>
          <w:szCs w:val="32"/>
        </w:rPr>
        <w:t>2</w:t>
      </w:r>
      <w:r>
        <w:rPr>
          <w:rStyle w:val="10"/>
          <w:rFonts w:ascii="仿宋" w:hAnsi="仿宋" w:eastAsia="仿宋"/>
          <w:sz w:val="32"/>
          <w:szCs w:val="32"/>
        </w:rPr>
        <w:t>022</w:t>
      </w:r>
      <w:r>
        <w:rPr>
          <w:rFonts w:hint="eastAsia" w:ascii="Adobe 仿宋 Std R" w:hAnsi="Adobe 仿宋 Std R" w:eastAsia="Adobe 仿宋 Std R"/>
          <w:sz w:val="32"/>
        </w:rPr>
        <w:t>年</w:t>
      </w:r>
      <w:r>
        <w:rPr>
          <w:rFonts w:ascii="Adobe 仿宋 Std R" w:hAnsi="Adobe 仿宋 Std R" w:eastAsia="Adobe 仿宋 Std R"/>
          <w:sz w:val="32"/>
        </w:rPr>
        <w:fldChar w:fldCharType="begin"/>
      </w:r>
      <w:r>
        <w:rPr>
          <w:rFonts w:ascii="Adobe 仿宋 Std R" w:hAnsi="Adobe 仿宋 Std R" w:eastAsia="Adobe 仿宋 Std R"/>
          <w:sz w:val="32"/>
        </w:rPr>
        <w:instrText xml:space="preserve">MERGEFIELD ${page540426799.ds254512694_REP_JXJC_AGENCY_WZR_NAME}</w:instrText>
      </w:r>
      <w:r>
        <w:rPr>
          <w:rFonts w:ascii="Adobe 仿宋 Std R" w:hAnsi="Adobe 仿宋 Std R" w:eastAsia="Adobe 仿宋 Std R"/>
          <w:sz w:val="32"/>
        </w:rPr>
        <w:fldChar w:fldCharType="separate"/>
      </w:r>
      <w:r>
        <w:rPr>
          <w:rFonts w:ascii="Adobe 仿宋 Std R" w:hAnsi="Adobe 仿宋 Std R" w:eastAsia="Adobe 仿宋 Std R"/>
          <w:sz w:val="32"/>
        </w:rPr>
        <w:t>江西省总工会</w:t>
      </w:r>
      <w:r>
        <w:rPr>
          <w:rFonts w:ascii="Adobe 仿宋 Std R" w:hAnsi="Adobe 仿宋 Std R" w:eastAsia="Adobe 仿宋 Std R"/>
          <w:sz w:val="32"/>
        </w:rPr>
        <w:fldChar w:fldCharType="end"/>
      </w:r>
      <w:r>
        <w:rPr>
          <w:rFonts w:hint="eastAsia" w:ascii="Adobe 仿宋 Std R" w:hAnsi="Adobe 仿宋 Std R" w:eastAsia="Adobe 仿宋 Std R"/>
          <w:sz w:val="32"/>
          <w:lang w:val="en-US" w:eastAsia="zh-CN"/>
        </w:rPr>
        <w:t>本级</w:t>
      </w:r>
      <w:r>
        <w:rPr>
          <w:rFonts w:ascii="Adobe 仿宋 Std R" w:hAnsi="Adobe 仿宋 Std R" w:eastAsia="Adobe 仿宋 Std R"/>
          <w:sz w:val="32"/>
          <w:szCs w:val="32"/>
        </w:rPr>
        <w:t>政府性基金支出预算</w:t>
      </w:r>
      <w:r>
        <w:rPr>
          <w:rFonts w:hint="eastAsia" w:ascii="Adobe 仿宋 Std R" w:hAnsi="Adobe 仿宋 Std R" w:eastAsia="Adobe 仿宋 Std R"/>
          <w:sz w:val="32"/>
          <w:szCs w:val="32"/>
        </w:rPr>
        <w:t>为</w:t>
      </w:r>
      <w:r>
        <w:rPr>
          <w:rFonts w:hint="default" w:ascii="Adobe 仿宋 Std R" w:hAnsi="Adobe 仿宋 Std R" w:eastAsia="Adobe 仿宋 Std R"/>
          <w:sz w:val="32"/>
          <w:szCs w:val="32"/>
          <w:lang w:val="en"/>
        </w:rPr>
        <w:t>0</w:t>
      </w:r>
      <w:r>
        <w:rPr>
          <w:rFonts w:hint="eastAsia" w:ascii="Adobe 仿宋 Std R" w:hAnsi="Adobe 仿宋 Std R" w:eastAsia="Adobe 仿宋 Std R"/>
          <w:sz w:val="32"/>
          <w:szCs w:val="32"/>
          <w:lang w:val="en" w:eastAsia="zh-CN"/>
        </w:rPr>
        <w:t>万元，</w:t>
      </w:r>
      <w:r>
        <w:rPr>
          <w:rStyle w:val="10"/>
          <w:rFonts w:hint="eastAsia" w:ascii="仿宋" w:hAnsi="仿宋" w:eastAsia="仿宋"/>
          <w:sz w:val="32"/>
          <w:szCs w:val="32"/>
        </w:rPr>
        <w:t>没有使用政府性基金预算拨款安排的支出</w:t>
      </w:r>
      <w:r>
        <w:rPr>
          <w:rStyle w:val="10"/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ascii="Adobe 仿宋 Std R" w:hAnsi="Adobe 仿宋 Std R" w:eastAsia="Adobe 仿宋 Std R"/>
          <w:sz w:val="32"/>
          <w:szCs w:val="32"/>
        </w:rPr>
        <w:fldChar w:fldCharType="begin"/>
      </w:r>
      <w:r>
        <w:rPr>
          <w:rFonts w:ascii="Adobe 仿宋 Std R" w:hAnsi="Adobe 仿宋 Std R" w:eastAsia="Adobe 仿宋 Std R"/>
          <w:sz w:val="32"/>
          <w:szCs w:val="32"/>
        </w:rPr>
        <w:instrText xml:space="preserve">MERGEFIELD ${page540426799.ds357974894_REP_BGT_T_HC1100002019_DXQ02DW_S_ZFXJJ}</w:instrText>
      </w:r>
      <w:r>
        <w:rPr>
          <w:rFonts w:ascii="Adobe 仿宋 Std R" w:hAnsi="Adobe 仿宋 Std R" w:eastAsia="Adobe 仿宋 Std R"/>
          <w:sz w:val="32"/>
          <w:szCs w:val="32"/>
        </w:rPr>
        <w:fldChar w:fldCharType="separate"/>
      </w:r>
      <w:r>
        <w:fldChar w:fldCharType="end"/>
      </w:r>
      <w:r>
        <w:rPr>
          <w:rFonts w:ascii="Adobe 仿宋 Std R" w:hAnsi="Adobe 仿宋 Std R" w:eastAsia="Adobe 仿宋 Std R"/>
        </w:rPr>
        <w:fldChar w:fldCharType="begin"/>
      </w:r>
      <w:r>
        <w:rPr>
          <w:rFonts w:ascii="Adobe 仿宋 Std R" w:hAnsi="Adobe 仿宋 Std R" w:eastAsia="Adobe 仿宋 Std R"/>
        </w:rPr>
        <w:instrText xml:space="preserve">MERGEFIELD ${page400644146.ds215660413_REP_BGT_T_HC1100002019_DXQ02_S_ZFXJJ}</w:instrText>
      </w:r>
      <w:r>
        <w:rPr>
          <w:rFonts w:ascii="Adobe 仿宋 Std R" w:hAnsi="Adobe 仿宋 Std R" w:eastAsia="Adobe 仿宋 Std R"/>
        </w:rPr>
        <w:fldChar w:fldCharType="separate"/>
      </w:r>
      <w:r>
        <w:fldChar w:fldCharType="end"/>
      </w:r>
    </w:p>
    <w:p>
      <w:pPr>
        <w:ind w:firstLine="321" w:firstLineChars="100"/>
        <w:rPr>
          <w:rStyle w:val="10"/>
          <w:rFonts w:ascii="Adobe 仿宋 Std R" w:hAnsi="Adobe 仿宋 Std R" w:eastAsia="Adobe 仿宋 Std R"/>
          <w:b/>
          <w:sz w:val="32"/>
          <w:szCs w:val="32"/>
        </w:rPr>
      </w:pPr>
      <w:r>
        <w:rPr>
          <w:rStyle w:val="10"/>
          <w:rFonts w:hint="eastAsia" w:ascii="Adobe 仿宋 Std R" w:hAnsi="Adobe 仿宋 Std R" w:eastAsia="Adobe 仿宋 Std R"/>
          <w:b/>
          <w:sz w:val="32"/>
          <w:szCs w:val="32"/>
        </w:rPr>
        <w:t>（五）国有资本经营情况</w:t>
      </w:r>
    </w:p>
    <w:p>
      <w:pPr>
        <w:ind w:firstLine="640" w:firstLineChars="200"/>
        <w:rPr>
          <w:rStyle w:val="10"/>
          <w:rFonts w:ascii="仿宋" w:hAnsi="仿宋" w:eastAsia="仿宋"/>
          <w:sz w:val="32"/>
          <w:szCs w:val="32"/>
        </w:rPr>
      </w:pPr>
      <w:r>
        <w:rPr>
          <w:rStyle w:val="10"/>
          <w:rFonts w:hint="eastAsia" w:ascii="仿宋" w:hAnsi="仿宋" w:eastAsia="仿宋"/>
          <w:sz w:val="32"/>
          <w:szCs w:val="32"/>
        </w:rPr>
        <w:t>2</w:t>
      </w:r>
      <w:r>
        <w:rPr>
          <w:rStyle w:val="10"/>
          <w:rFonts w:ascii="仿宋" w:hAnsi="仿宋" w:eastAsia="仿宋"/>
          <w:sz w:val="32"/>
          <w:szCs w:val="32"/>
        </w:rPr>
        <w:t>022</w:t>
      </w:r>
      <w:r>
        <w:rPr>
          <w:rStyle w:val="10"/>
          <w:rFonts w:hint="eastAsia" w:ascii="仿宋" w:hAnsi="仿宋" w:eastAsia="仿宋"/>
          <w:sz w:val="32"/>
          <w:szCs w:val="32"/>
        </w:rPr>
        <w:t>年</w:t>
      </w:r>
      <w:r>
        <w:rPr>
          <w:rStyle w:val="10"/>
          <w:rFonts w:ascii="仿宋" w:hAnsi="仿宋" w:eastAsia="仿宋"/>
          <w:sz w:val="32"/>
          <w:szCs w:val="32"/>
        </w:rPr>
        <w:fldChar w:fldCharType="begin"/>
      </w:r>
      <w:r>
        <w:rPr>
          <w:rStyle w:val="10"/>
          <w:rFonts w:ascii="仿宋" w:hAnsi="仿宋" w:eastAsia="仿宋"/>
          <w:sz w:val="32"/>
          <w:szCs w:val="32"/>
        </w:rPr>
        <w:instrText xml:space="preserve">MERGEFIELD ${page540426799.ds254512694_REP_JXJC_AGENCY_WZR_NAME}</w:instrText>
      </w:r>
      <w:r>
        <w:rPr>
          <w:rStyle w:val="10"/>
          <w:rFonts w:ascii="仿宋" w:hAnsi="仿宋" w:eastAsia="仿宋"/>
          <w:sz w:val="32"/>
          <w:szCs w:val="32"/>
        </w:rPr>
        <w:fldChar w:fldCharType="separate"/>
      </w:r>
      <w:r>
        <w:rPr>
          <w:rStyle w:val="10"/>
          <w:rFonts w:ascii="仿宋" w:hAnsi="仿宋" w:eastAsia="仿宋"/>
          <w:sz w:val="32"/>
          <w:szCs w:val="32"/>
        </w:rPr>
        <w:t>江西省总工会</w:t>
      </w:r>
      <w:r>
        <w:rPr>
          <w:rStyle w:val="10"/>
          <w:rFonts w:ascii="仿宋" w:hAnsi="仿宋" w:eastAsia="仿宋"/>
          <w:sz w:val="32"/>
          <w:szCs w:val="32"/>
        </w:rPr>
        <w:fldChar w:fldCharType="end"/>
      </w:r>
      <w:r>
        <w:rPr>
          <w:rStyle w:val="10"/>
          <w:rFonts w:hint="eastAsia" w:ascii="仿宋" w:hAnsi="仿宋" w:eastAsia="仿宋"/>
          <w:sz w:val="32"/>
          <w:szCs w:val="32"/>
          <w:lang w:val="en-US" w:eastAsia="zh-CN"/>
        </w:rPr>
        <w:t>本级</w:t>
      </w:r>
      <w:r>
        <w:rPr>
          <w:rStyle w:val="10"/>
          <w:rFonts w:hint="eastAsia" w:ascii="仿宋" w:hAnsi="仿宋" w:eastAsia="仿宋"/>
          <w:sz w:val="32"/>
          <w:szCs w:val="32"/>
        </w:rPr>
        <w:t>国有资本经营</w:t>
      </w:r>
      <w:r>
        <w:rPr>
          <w:rStyle w:val="10"/>
          <w:rFonts w:ascii="仿宋" w:hAnsi="仿宋" w:eastAsia="仿宋"/>
          <w:sz w:val="32"/>
          <w:szCs w:val="32"/>
        </w:rPr>
        <w:t>支出预算</w:t>
      </w:r>
      <w:r>
        <w:rPr>
          <w:rStyle w:val="10"/>
          <w:rFonts w:hint="eastAsia" w:ascii="仿宋" w:hAnsi="仿宋" w:eastAsia="仿宋"/>
          <w:sz w:val="32"/>
          <w:szCs w:val="32"/>
        </w:rPr>
        <w:t>为</w:t>
      </w:r>
      <w:r>
        <w:rPr>
          <w:rFonts w:hint="default" w:ascii="Adobe 仿宋 Std R" w:hAnsi="Adobe 仿宋 Std R" w:eastAsia="Adobe 仿宋 Std R"/>
          <w:sz w:val="32"/>
          <w:szCs w:val="32"/>
          <w:lang w:val="en"/>
        </w:rPr>
        <w:t>0</w:t>
      </w:r>
      <w:r>
        <w:rPr>
          <w:rFonts w:hint="eastAsia" w:ascii="Adobe 仿宋 Std R" w:hAnsi="Adobe 仿宋 Std R" w:eastAsia="Adobe 仿宋 Std R"/>
          <w:sz w:val="32"/>
          <w:szCs w:val="32"/>
          <w:lang w:val="en" w:eastAsia="zh-CN"/>
        </w:rPr>
        <w:t>万元，</w:t>
      </w:r>
      <w:r>
        <w:rPr>
          <w:rStyle w:val="10"/>
          <w:rFonts w:hint="eastAsia" w:ascii="仿宋" w:hAnsi="仿宋" w:eastAsia="仿宋"/>
          <w:sz w:val="32"/>
          <w:szCs w:val="32"/>
        </w:rPr>
        <w:t>没有使用国有资本经营预算拨款安排的支出</w:t>
      </w:r>
      <w:r>
        <w:rPr>
          <w:rStyle w:val="10"/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Style w:val="10"/>
          <w:rFonts w:ascii="仿宋" w:hAnsi="仿宋" w:eastAsia="仿宋"/>
          <w:sz w:val="32"/>
          <w:szCs w:val="32"/>
        </w:rPr>
        <w:fldChar w:fldCharType="begin"/>
      </w:r>
      <w:r>
        <w:rPr>
          <w:rStyle w:val="10"/>
          <w:rFonts w:ascii="仿宋" w:hAnsi="仿宋" w:eastAsia="仿宋"/>
          <w:sz w:val="32"/>
          <w:szCs w:val="32"/>
        </w:rPr>
        <w:instrText xml:space="preserve">MERGEFIELD ${page540426799.ds357974894_REP_BGT_T_HC1100002019_DXQ02DW_S_AMTGYZBJYYSZJ}</w:instrText>
      </w:r>
      <w:r>
        <w:rPr>
          <w:rStyle w:val="10"/>
          <w:rFonts w:ascii="仿宋" w:hAnsi="仿宋" w:eastAsia="仿宋"/>
          <w:sz w:val="32"/>
          <w:szCs w:val="32"/>
        </w:rPr>
        <w:fldChar w:fldCharType="separate"/>
      </w:r>
      <w:r>
        <w:fldChar w:fldCharType="end"/>
      </w:r>
      <w:r>
        <w:rPr>
          <w:rStyle w:val="10"/>
          <w:rFonts w:ascii="仿宋" w:hAnsi="仿宋" w:eastAsia="仿宋"/>
          <w:sz w:val="32"/>
          <w:szCs w:val="32"/>
        </w:rPr>
        <w:fldChar w:fldCharType="begin"/>
      </w:r>
      <w:r>
        <w:rPr>
          <w:rStyle w:val="10"/>
          <w:rFonts w:ascii="仿宋" w:hAnsi="仿宋" w:eastAsia="仿宋"/>
          <w:sz w:val="32"/>
          <w:szCs w:val="32"/>
        </w:rPr>
        <w:instrText xml:space="preserve">MERGEFIELD ${page400644146.ds215660413_REP_BGT_T_HC1100002019_DXQ02_S_AMTGYZBJYYSZJ}</w:instrText>
      </w:r>
      <w:r>
        <w:rPr>
          <w:rStyle w:val="10"/>
          <w:rFonts w:ascii="仿宋" w:hAnsi="仿宋" w:eastAsia="仿宋"/>
          <w:sz w:val="32"/>
          <w:szCs w:val="32"/>
        </w:rPr>
        <w:fldChar w:fldCharType="separate"/>
      </w:r>
      <w:r>
        <w:fldChar w:fldCharType="end"/>
      </w:r>
    </w:p>
    <w:p>
      <w:pPr>
        <w:ind w:firstLine="321" w:firstLineChars="100"/>
        <w:rPr>
          <w:rStyle w:val="10"/>
          <w:rFonts w:ascii="Adobe 仿宋 Std R" w:hAnsi="Adobe 仿宋 Std R" w:eastAsia="Adobe 仿宋 Std R"/>
          <w:b/>
          <w:sz w:val="32"/>
          <w:szCs w:val="32"/>
        </w:rPr>
      </w:pPr>
      <w:r>
        <w:rPr>
          <w:rStyle w:val="10"/>
          <w:rFonts w:hint="eastAsia" w:asciiTheme="majorEastAsia" w:hAnsiTheme="majorEastAsia" w:eastAsiaTheme="majorEastAsia"/>
          <w:b/>
          <w:sz w:val="32"/>
          <w:szCs w:val="32"/>
        </w:rPr>
        <w:t xml:space="preserve"> </w:t>
      </w:r>
      <w:r>
        <w:rPr>
          <w:rStyle w:val="10"/>
          <w:rFonts w:hint="eastAsia" w:ascii="Adobe 仿宋 Std R" w:hAnsi="Adobe 仿宋 Std R" w:eastAsia="Adobe 仿宋 Std R"/>
          <w:b/>
          <w:sz w:val="32"/>
          <w:szCs w:val="32"/>
        </w:rPr>
        <w:t>(六)机关运行经费等重要事项的说明</w:t>
      </w:r>
    </w:p>
    <w:p>
      <w:pPr>
        <w:widowControl/>
        <w:spacing w:line="580" w:lineRule="exact"/>
        <w:ind w:firstLine="636"/>
        <w:jc w:val="left"/>
        <w:rPr>
          <w:rFonts w:ascii="Adobe 仿宋 Std R" w:hAnsi="Adobe 仿宋 Std R" w:eastAsia="Adobe 仿宋 Std R"/>
          <w:sz w:val="32"/>
          <w:szCs w:val="32"/>
        </w:rPr>
      </w:pPr>
      <w:r>
        <w:rPr>
          <w:rStyle w:val="10"/>
          <w:rFonts w:hint="eastAsia" w:ascii="Adobe 仿宋 Std R" w:hAnsi="Adobe 仿宋 Std R" w:eastAsia="Adobe 仿宋 Std R"/>
          <w:sz w:val="32"/>
          <w:szCs w:val="32"/>
        </w:rPr>
        <w:t>2022年</w:t>
      </w:r>
      <w:r>
        <w:rPr>
          <w:rFonts w:hint="eastAsia" w:ascii="Adobe 仿宋 Std R" w:hAnsi="Adobe 仿宋 Std R" w:eastAsia="Adobe 仿宋 Std R"/>
          <w:sz w:val="32"/>
          <w:szCs w:val="32"/>
          <w:lang w:val="en-US" w:eastAsia="zh-CN"/>
        </w:rPr>
        <w:t>单位</w:t>
      </w:r>
      <w:r>
        <w:rPr>
          <w:rFonts w:hint="eastAsia" w:ascii="Adobe 仿宋 Std R" w:hAnsi="Adobe 仿宋 Std R" w:eastAsia="Adobe 仿宋 Std R"/>
          <w:sz w:val="32"/>
          <w:szCs w:val="32"/>
        </w:rPr>
        <w:t>机关运行费预算</w:t>
      </w:r>
      <w:r>
        <w:rPr>
          <w:rFonts w:hint="eastAsia" w:ascii="仿宋_GB2312" w:eastAsia="仿宋_GB2312"/>
          <w:sz w:val="32"/>
          <w:szCs w:val="30"/>
          <w:u w:val="none"/>
          <w:lang w:val="en-US" w:eastAsia="zh-CN"/>
        </w:rPr>
        <w:t>0</w:t>
      </w:r>
      <w:r>
        <w:rPr>
          <w:rFonts w:hint="eastAsia" w:ascii="Adobe 仿宋 Std R" w:hAnsi="Adobe 仿宋 Std R" w:eastAsia="Adobe 仿宋 Std R"/>
          <w:sz w:val="32"/>
          <w:szCs w:val="32"/>
        </w:rPr>
        <w:t>万元，比2021年预算增加</w:t>
      </w:r>
      <w:r>
        <w:rPr>
          <w:rFonts w:hint="eastAsia" w:ascii="Adobe 仿宋 Std R" w:hAnsi="Adobe 仿宋 Std R" w:eastAsia="Adobe 仿宋 Std R"/>
          <w:sz w:val="32"/>
          <w:szCs w:val="32"/>
          <w:lang w:val="en-US" w:eastAsia="zh-CN"/>
        </w:rPr>
        <w:t>0</w:t>
      </w:r>
      <w:r>
        <w:rPr>
          <w:rFonts w:hint="eastAsia" w:ascii="Adobe 仿宋 Std R" w:hAnsi="Adobe 仿宋 Std R" w:eastAsia="Adobe 仿宋 Std R"/>
          <w:sz w:val="32"/>
          <w:szCs w:val="32"/>
        </w:rPr>
        <w:t>万元，增长</w:t>
      </w:r>
      <w:r>
        <w:rPr>
          <w:rFonts w:hint="eastAsia" w:ascii="Adobe 仿宋 Std R" w:hAnsi="Adobe 仿宋 Std R" w:eastAsia="Adobe 仿宋 Std R"/>
          <w:sz w:val="32"/>
          <w:szCs w:val="32"/>
          <w:lang w:val="en-US" w:eastAsia="zh-CN"/>
        </w:rPr>
        <w:t>0</w:t>
      </w:r>
      <w:r>
        <w:rPr>
          <w:rFonts w:hint="eastAsia" w:ascii="Adobe 仿宋 Std R" w:hAnsi="Adobe 仿宋 Std R" w:eastAsia="Adobe 仿宋 Std R"/>
          <w:sz w:val="32"/>
          <w:szCs w:val="32"/>
        </w:rPr>
        <w:t>%。</w:t>
      </w:r>
      <w:r>
        <w:rPr>
          <w:rFonts w:hint="eastAsia" w:ascii="Adobe 仿宋 Std R" w:hAnsi="Adobe 仿宋 Std R" w:eastAsia="Adobe 仿宋 Std R"/>
          <w:sz w:val="32"/>
          <w:szCs w:val="32"/>
          <w:lang w:val="en-US" w:eastAsia="zh-CN"/>
        </w:rPr>
        <w:t>江西省总工会本级无财政安排的机关运行经费，全部在工会经费中列支。</w:t>
      </w:r>
    </w:p>
    <w:p>
      <w:pPr>
        <w:widowControl/>
        <w:spacing w:line="580" w:lineRule="exact"/>
        <w:ind w:firstLine="636"/>
        <w:jc w:val="left"/>
        <w:rPr>
          <w:rFonts w:ascii="Adobe 仿宋 Std R" w:hAnsi="Adobe 仿宋 Std R" w:eastAsia="Adobe 仿宋 Std R"/>
          <w:sz w:val="32"/>
          <w:szCs w:val="32"/>
        </w:rPr>
      </w:pPr>
      <w:r>
        <w:rPr>
          <w:rFonts w:hint="eastAsia" w:ascii="Adobe 仿宋 Std R" w:hAnsi="Adobe 仿宋 Std R" w:eastAsia="Adobe 仿宋 Std R"/>
          <w:sz w:val="32"/>
          <w:szCs w:val="32"/>
        </w:rPr>
        <w:t>按照财政部《地方预决算公开操作规程》明确的口径，机关运行费指各</w:t>
      </w:r>
      <w:r>
        <w:rPr>
          <w:rFonts w:hint="eastAsia" w:ascii="Adobe 仿宋 Std R" w:hAnsi="Adobe 仿宋 Std R" w:eastAsia="Adobe 仿宋 Std R"/>
          <w:sz w:val="32"/>
          <w:szCs w:val="32"/>
          <w:lang w:val="en-US" w:eastAsia="zh-CN"/>
        </w:rPr>
        <w:t>单位</w:t>
      </w:r>
      <w:r>
        <w:rPr>
          <w:rFonts w:hint="eastAsia" w:ascii="Adobe 仿宋 Std R" w:hAnsi="Adobe 仿宋 Std R" w:eastAsia="Adobe 仿宋 Std R"/>
          <w:sz w:val="32"/>
          <w:szCs w:val="32"/>
        </w:rPr>
        <w:t>的公用经费，包括办公及印刷费、邮电费、差旅费、会议费、福利费、日常维修费、专用材料及一般设备购置费、办公用房水电费、办公用房取暖费、办公用房物业管理费、公务用车运行维护费以及其他费用。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ind w:firstLine="321" w:firstLineChars="100"/>
        <w:rPr>
          <w:rStyle w:val="10"/>
          <w:rFonts w:ascii="Adobe 仿宋 Std R" w:hAnsi="Adobe 仿宋 Std R" w:eastAsia="Adobe 仿宋 Std R"/>
          <w:b/>
          <w:sz w:val="32"/>
          <w:szCs w:val="32"/>
        </w:rPr>
      </w:pPr>
      <w:r>
        <w:rPr>
          <w:rStyle w:val="10"/>
          <w:rFonts w:hint="eastAsia" w:ascii="Adobe 仿宋 Std R" w:hAnsi="Adobe 仿宋 Std R" w:eastAsia="Adobe 仿宋 Std R"/>
          <w:b/>
          <w:sz w:val="32"/>
          <w:szCs w:val="32"/>
        </w:rPr>
        <w:t>(七)政府采购情况</w:t>
      </w:r>
    </w:p>
    <w:p>
      <w:pPr>
        <w:rPr>
          <w:rFonts w:ascii="Adobe 仿宋 Std R" w:hAnsi="Adobe 仿宋 Std R" w:eastAsia="Adobe 仿宋 Std R"/>
          <w:sz w:val="32"/>
          <w:szCs w:val="32"/>
        </w:rPr>
      </w:pPr>
      <w:r>
        <w:rPr>
          <w:rStyle w:val="10"/>
          <w:rFonts w:hint="eastAsia" w:asciiTheme="majorEastAsia" w:hAnsiTheme="majorEastAsia" w:eastAsiaTheme="majorEastAsia"/>
          <w:b/>
          <w:sz w:val="32"/>
          <w:szCs w:val="32"/>
        </w:rPr>
        <w:t xml:space="preserve">   </w:t>
      </w:r>
      <w:r>
        <w:rPr>
          <w:rFonts w:hint="eastAsia" w:ascii="Adobe 仿宋 Std R" w:hAnsi="Adobe 仿宋 Std R" w:eastAsia="Adobe 仿宋 Std R"/>
          <w:sz w:val="32"/>
          <w:szCs w:val="32"/>
        </w:rPr>
        <w:t>2022年政府采购总额</w:t>
      </w:r>
      <w:r>
        <w:rPr>
          <w:rFonts w:hint="eastAsia" w:ascii="Adobe 仿宋 Std R" w:hAnsi="Adobe 仿宋 Std R" w:eastAsia="Adobe 仿宋 Std R"/>
          <w:sz w:val="32"/>
          <w:szCs w:val="32"/>
          <w:lang w:val="en-US" w:eastAsia="zh-CN"/>
        </w:rPr>
        <w:t>0</w:t>
      </w:r>
      <w:r>
        <w:rPr>
          <w:rFonts w:ascii="Adobe 仿宋 Std R" w:hAnsi="Adobe 仿宋 Std R" w:eastAsia="Adobe 仿宋 Std R"/>
          <w:sz w:val="32"/>
          <w:szCs w:val="32"/>
        </w:rPr>
        <w:fldChar w:fldCharType="begin"/>
      </w:r>
      <w:r>
        <w:rPr>
          <w:rFonts w:ascii="Adobe 仿宋 Std R" w:hAnsi="Adobe 仿宋 Std R" w:eastAsia="Adobe 仿宋 Std R"/>
          <w:sz w:val="32"/>
          <w:szCs w:val="32"/>
        </w:rPr>
        <w:instrText xml:space="preserve">MERGEFIELD ${page540426799.ds342351435_REP_3600_BGT_GOVPUR_DXQDW_PUR_AMT}</w:instrText>
      </w:r>
      <w:r>
        <w:rPr>
          <w:rFonts w:ascii="Adobe 仿宋 Std R" w:hAnsi="Adobe 仿宋 Std R" w:eastAsia="Adobe 仿宋 Std R"/>
          <w:sz w:val="32"/>
          <w:szCs w:val="32"/>
        </w:rPr>
        <w:fldChar w:fldCharType="separate"/>
      </w:r>
      <w:r>
        <w:fldChar w:fldCharType="end"/>
      </w:r>
      <w:r>
        <w:rPr>
          <w:rFonts w:hint="eastAsia" w:ascii="Adobe 仿宋 Std R" w:hAnsi="Adobe 仿宋 Std R" w:eastAsia="Adobe 仿宋 Std R"/>
          <w:sz w:val="32"/>
          <w:szCs w:val="32"/>
        </w:rPr>
        <w:t>万元</w:t>
      </w:r>
      <w:r>
        <w:rPr>
          <w:rFonts w:ascii="Adobe 仿宋 Std R" w:hAnsi="Adobe 仿宋 Std R" w:eastAsia="Adobe 仿宋 Std R"/>
          <w:sz w:val="32"/>
          <w:szCs w:val="32"/>
        </w:rPr>
        <w:t>,</w:t>
      </w:r>
      <w:r>
        <w:rPr>
          <w:rFonts w:hint="eastAsia" w:ascii="Adobe 仿宋 Std R" w:hAnsi="Adobe 仿宋 Std R" w:eastAsia="Adobe 仿宋 Std R"/>
          <w:sz w:val="32"/>
          <w:szCs w:val="32"/>
        </w:rPr>
        <w:t>其中</w:t>
      </w:r>
      <w:r>
        <w:rPr>
          <w:rFonts w:ascii="Adobe 仿宋 Std R" w:hAnsi="Adobe 仿宋 Std R" w:eastAsia="Adobe 仿宋 Std R"/>
          <w:sz w:val="32"/>
          <w:szCs w:val="32"/>
        </w:rPr>
        <w:t>:</w:t>
      </w:r>
      <w:r>
        <w:rPr>
          <w:rFonts w:hint="eastAsia" w:ascii="Adobe 仿宋 Std R" w:hAnsi="Adobe 仿宋 Std R" w:eastAsia="Adobe 仿宋 Std R"/>
          <w:sz w:val="32"/>
          <w:szCs w:val="32"/>
        </w:rPr>
        <w:t xml:space="preserve"> 政府采购货物预算</w:t>
      </w:r>
      <w:r>
        <w:rPr>
          <w:rFonts w:hint="eastAsia" w:ascii="Adobe 仿宋 Std R" w:hAnsi="Adobe 仿宋 Std R" w:eastAsia="Adobe 仿宋 Std R"/>
          <w:sz w:val="32"/>
          <w:szCs w:val="32"/>
          <w:lang w:val="en-US" w:eastAsia="zh-CN"/>
        </w:rPr>
        <w:t>0</w:t>
      </w:r>
      <w:r>
        <w:rPr>
          <w:rFonts w:ascii="Adobe 仿宋 Std R" w:hAnsi="Adobe 仿宋 Std R" w:eastAsia="Adobe 仿宋 Std R"/>
          <w:sz w:val="32"/>
          <w:szCs w:val="32"/>
        </w:rPr>
        <w:fldChar w:fldCharType="begin"/>
      </w:r>
      <w:r>
        <w:rPr>
          <w:rFonts w:ascii="Adobe 仿宋 Std R" w:hAnsi="Adobe 仿宋 Std R" w:eastAsia="Adobe 仿宋 Std R"/>
          <w:sz w:val="32"/>
          <w:szCs w:val="32"/>
        </w:rPr>
        <w:instrText xml:space="preserve">MERGEFIELD ${page540426799.ds342351435_REP_3600_BGT_GOVPUR_DXQDW_CGHW}</w:instrText>
      </w:r>
      <w:r>
        <w:rPr>
          <w:rFonts w:ascii="Adobe 仿宋 Std R" w:hAnsi="Adobe 仿宋 Std R" w:eastAsia="Adobe 仿宋 Std R"/>
          <w:sz w:val="32"/>
          <w:szCs w:val="32"/>
        </w:rPr>
        <w:fldChar w:fldCharType="separate"/>
      </w:r>
      <w:r>
        <w:fldChar w:fldCharType="end"/>
      </w:r>
      <w:r>
        <w:rPr>
          <w:rFonts w:hint="eastAsia" w:ascii="Adobe 仿宋 Std R" w:hAnsi="Adobe 仿宋 Std R" w:eastAsia="Adobe 仿宋 Std R"/>
          <w:sz w:val="32"/>
          <w:szCs w:val="32"/>
        </w:rPr>
        <w:t>万元</w:t>
      </w:r>
      <w:r>
        <w:rPr>
          <w:rFonts w:ascii="Adobe 仿宋 Std R" w:hAnsi="Adobe 仿宋 Std R" w:eastAsia="Adobe 仿宋 Std R"/>
          <w:sz w:val="32"/>
          <w:szCs w:val="32"/>
        </w:rPr>
        <w:t>,</w:t>
      </w:r>
      <w:r>
        <w:rPr>
          <w:rFonts w:hint="eastAsia" w:ascii="Adobe 仿宋 Std R" w:hAnsi="Adobe 仿宋 Std R" w:eastAsia="Adobe 仿宋 Std R"/>
          <w:sz w:val="32"/>
          <w:szCs w:val="32"/>
        </w:rPr>
        <w:t xml:space="preserve"> 政府采购工程预算</w:t>
      </w:r>
      <w:r>
        <w:rPr>
          <w:rFonts w:hint="eastAsia" w:ascii="Adobe 仿宋 Std R" w:hAnsi="Adobe 仿宋 Std R" w:eastAsia="Adobe 仿宋 Std R"/>
          <w:sz w:val="32"/>
          <w:szCs w:val="32"/>
          <w:lang w:val="en-US" w:eastAsia="zh-CN"/>
        </w:rPr>
        <w:t>0</w:t>
      </w:r>
      <w:r>
        <w:rPr>
          <w:rFonts w:ascii="Adobe 仿宋 Std R" w:hAnsi="Adobe 仿宋 Std R" w:eastAsia="Adobe 仿宋 Std R"/>
          <w:sz w:val="32"/>
          <w:szCs w:val="32"/>
        </w:rPr>
        <w:fldChar w:fldCharType="begin"/>
      </w:r>
      <w:r>
        <w:rPr>
          <w:rFonts w:ascii="Adobe 仿宋 Std R" w:hAnsi="Adobe 仿宋 Std R" w:eastAsia="Adobe 仿宋 Std R"/>
          <w:sz w:val="32"/>
          <w:szCs w:val="32"/>
        </w:rPr>
        <w:instrText xml:space="preserve">MERGEFIELD ${page540426799.ds342351435_REP_3600_BGT_GOVPUR_DXQDW_CGGC}</w:instrText>
      </w:r>
      <w:r>
        <w:rPr>
          <w:rFonts w:ascii="Adobe 仿宋 Std R" w:hAnsi="Adobe 仿宋 Std R" w:eastAsia="Adobe 仿宋 Std R"/>
          <w:sz w:val="32"/>
          <w:szCs w:val="32"/>
        </w:rPr>
        <w:fldChar w:fldCharType="separate"/>
      </w:r>
      <w:r>
        <w:fldChar w:fldCharType="end"/>
      </w:r>
      <w:r>
        <w:rPr>
          <w:rFonts w:hint="eastAsia" w:ascii="Adobe 仿宋 Std R" w:hAnsi="Adobe 仿宋 Std R" w:eastAsia="Adobe 仿宋 Std R"/>
          <w:sz w:val="32"/>
          <w:szCs w:val="32"/>
        </w:rPr>
        <w:t>万元</w:t>
      </w:r>
      <w:r>
        <w:rPr>
          <w:rFonts w:ascii="Adobe 仿宋 Std R" w:hAnsi="Adobe 仿宋 Std R" w:eastAsia="Adobe 仿宋 Std R"/>
          <w:sz w:val="32"/>
          <w:szCs w:val="32"/>
        </w:rPr>
        <w:t>,</w:t>
      </w:r>
      <w:r>
        <w:rPr>
          <w:rFonts w:hint="eastAsia" w:ascii="Adobe 仿宋 Std R" w:hAnsi="Adobe 仿宋 Std R" w:eastAsia="Adobe 仿宋 Std R"/>
          <w:sz w:val="32"/>
          <w:szCs w:val="32"/>
        </w:rPr>
        <w:t xml:space="preserve"> 政府采购服务预算</w:t>
      </w:r>
      <w:r>
        <w:rPr>
          <w:rFonts w:hint="eastAsia" w:ascii="Adobe 仿宋 Std R" w:hAnsi="Adobe 仿宋 Std R" w:eastAsia="Adobe 仿宋 Std R"/>
          <w:sz w:val="32"/>
          <w:szCs w:val="32"/>
          <w:lang w:val="en-US" w:eastAsia="zh-CN"/>
        </w:rPr>
        <w:t>0</w:t>
      </w:r>
      <w:r>
        <w:rPr>
          <w:rFonts w:ascii="Adobe 仿宋 Std R" w:hAnsi="Adobe 仿宋 Std R" w:eastAsia="Adobe 仿宋 Std R"/>
          <w:sz w:val="32"/>
          <w:szCs w:val="32"/>
        </w:rPr>
        <w:fldChar w:fldCharType="begin"/>
      </w:r>
      <w:r>
        <w:rPr>
          <w:rFonts w:ascii="Adobe 仿宋 Std R" w:hAnsi="Adobe 仿宋 Std R" w:eastAsia="Adobe 仿宋 Std R"/>
          <w:sz w:val="32"/>
          <w:szCs w:val="32"/>
        </w:rPr>
        <w:instrText xml:space="preserve">MERGEFIELD ${page540426799.ds342351435_REP_3600_BGT_GOVPUR_DXQDW_CGFW}</w:instrText>
      </w:r>
      <w:r>
        <w:rPr>
          <w:rFonts w:ascii="Adobe 仿宋 Std R" w:hAnsi="Adobe 仿宋 Std R" w:eastAsia="Adobe 仿宋 Std R"/>
          <w:sz w:val="32"/>
          <w:szCs w:val="32"/>
        </w:rPr>
        <w:fldChar w:fldCharType="separate"/>
      </w:r>
      <w:r>
        <w:fldChar w:fldCharType="end"/>
      </w:r>
      <w:r>
        <w:rPr>
          <w:rFonts w:hint="eastAsia" w:ascii="Adobe 仿宋 Std R" w:hAnsi="Adobe 仿宋 Std R" w:eastAsia="Adobe 仿宋 Std R"/>
          <w:sz w:val="32"/>
          <w:szCs w:val="32"/>
        </w:rPr>
        <w:t>万元。</w:t>
      </w:r>
    </w:p>
    <w:p>
      <w:pPr>
        <w:ind w:firstLine="321" w:firstLineChars="100"/>
        <w:rPr>
          <w:rStyle w:val="10"/>
          <w:rFonts w:ascii="Adobe 仿宋 Std R" w:hAnsi="Adobe 仿宋 Std R" w:eastAsia="Adobe 仿宋 Std R"/>
          <w:b/>
          <w:sz w:val="32"/>
          <w:szCs w:val="32"/>
        </w:rPr>
      </w:pPr>
      <w:r>
        <w:rPr>
          <w:rStyle w:val="10"/>
          <w:rFonts w:hint="eastAsia" w:ascii="Adobe 仿宋 Std R" w:hAnsi="Adobe 仿宋 Std R" w:eastAsia="Adobe 仿宋 Std R"/>
          <w:b/>
          <w:sz w:val="32"/>
          <w:szCs w:val="32"/>
        </w:rPr>
        <w:t>(八)国有资产占有使用情况</w:t>
      </w:r>
    </w:p>
    <w:p>
      <w:pPr>
        <w:ind w:firstLine="642"/>
        <w:rPr>
          <w:rFonts w:ascii="仿宋_GB2312" w:eastAsia="仿宋_GB2312"/>
          <w:sz w:val="32"/>
          <w:szCs w:val="30"/>
        </w:rPr>
      </w:pPr>
      <w:r>
        <w:rPr>
          <w:rFonts w:hint="eastAsia" w:ascii="Adobe 仿宋 Std R" w:hAnsi="Adobe 仿宋 Std R" w:eastAsia="Adobe 仿宋 Std R"/>
          <w:sz w:val="32"/>
          <w:szCs w:val="32"/>
        </w:rPr>
        <w:t>截至2021年8月31日,</w:t>
      </w:r>
      <w:r>
        <w:rPr>
          <w:rFonts w:ascii="Adobe 仿宋 Std R" w:hAnsi="Adobe 仿宋 Std R" w:eastAsia="Adobe 仿宋 Std R"/>
          <w:sz w:val="32"/>
          <w:szCs w:val="32"/>
        </w:rPr>
        <w:t xml:space="preserve"> </w:t>
      </w:r>
      <w:r>
        <w:rPr>
          <w:rFonts w:hint="eastAsia" w:ascii="Adobe 仿宋 Std R" w:hAnsi="Adobe 仿宋 Std R" w:eastAsia="Adobe 仿宋 Std R"/>
          <w:sz w:val="32"/>
          <w:szCs w:val="32"/>
        </w:rPr>
        <w:t>2022年</w:t>
      </w:r>
      <w:r>
        <w:rPr>
          <w:rFonts w:hint="eastAsia" w:ascii="Adobe 仿宋 Std R" w:hAnsi="Adobe 仿宋 Std R" w:eastAsia="Adobe 仿宋 Std R"/>
          <w:sz w:val="32"/>
          <w:szCs w:val="32"/>
          <w:lang w:val="en-US" w:eastAsia="zh-CN"/>
        </w:rPr>
        <w:t>单位</w:t>
      </w:r>
      <w:r>
        <w:rPr>
          <w:rFonts w:hint="eastAsia" w:ascii="Adobe 仿宋 Std R" w:hAnsi="Adobe 仿宋 Std R" w:eastAsia="Adobe 仿宋 Std R"/>
          <w:sz w:val="32"/>
          <w:szCs w:val="32"/>
        </w:rPr>
        <w:t>预算安排购置车辆</w:t>
      </w:r>
      <w:r>
        <w:rPr>
          <w:rFonts w:hint="eastAsia" w:ascii="Adobe 仿宋 Std R" w:hAnsi="Adobe 仿宋 Std R" w:eastAsia="Adobe 仿宋 Std R"/>
          <w:sz w:val="32"/>
          <w:szCs w:val="32"/>
          <w:lang w:val="en-US" w:eastAsia="zh-CN"/>
        </w:rPr>
        <w:t>0</w:t>
      </w:r>
      <w:r>
        <w:rPr>
          <w:rFonts w:hint="eastAsia" w:ascii="Adobe 仿宋 Std R" w:hAnsi="Adobe 仿宋 Std R" w:eastAsia="Adobe 仿宋 Std R"/>
          <w:sz w:val="32"/>
          <w:szCs w:val="32"/>
        </w:rPr>
        <w:t>辆，安排购置单位价值200万元以上大型设备具体为：</w:t>
      </w:r>
      <w:r>
        <w:rPr>
          <w:rFonts w:hint="eastAsia" w:ascii="Adobe 仿宋 Std R" w:hAnsi="Adobe 仿宋 Std R" w:eastAsia="Adobe 仿宋 Std R"/>
          <w:sz w:val="32"/>
          <w:szCs w:val="32"/>
          <w:lang w:eastAsia="zh-CN"/>
        </w:rPr>
        <w:t>无</w:t>
      </w:r>
      <w:r>
        <w:rPr>
          <w:rFonts w:hint="eastAsia" w:ascii="仿宋_GB2312" w:eastAsia="仿宋_GB2312"/>
          <w:sz w:val="32"/>
          <w:szCs w:val="30"/>
        </w:rPr>
        <w:t>。</w:t>
      </w:r>
    </w:p>
    <w:p>
      <w:pPr>
        <w:ind w:firstLine="321" w:firstLineChars="100"/>
        <w:rPr>
          <w:rStyle w:val="10"/>
          <w:rFonts w:ascii="Adobe 仿宋 Std R" w:hAnsi="Adobe 仿宋 Std R" w:eastAsia="Adobe 仿宋 Std R"/>
          <w:b/>
          <w:sz w:val="32"/>
          <w:szCs w:val="32"/>
        </w:rPr>
      </w:pPr>
      <w:r>
        <w:rPr>
          <w:rStyle w:val="10"/>
          <w:rFonts w:hint="eastAsia" w:ascii="Adobe 仿宋 Std R" w:hAnsi="Adobe 仿宋 Std R" w:eastAsia="Adobe 仿宋 Std R"/>
          <w:b/>
          <w:sz w:val="32"/>
          <w:szCs w:val="32"/>
        </w:rPr>
        <w:t>（九）</w:t>
      </w:r>
      <w:bookmarkStart w:id="0" w:name="_GoBack"/>
      <w:bookmarkEnd w:id="0"/>
      <w:r>
        <w:rPr>
          <w:rStyle w:val="10"/>
          <w:rFonts w:hint="eastAsia" w:ascii="Adobe 仿宋 Std R" w:hAnsi="Adobe 仿宋 Std R" w:eastAsia="Adobe 仿宋 Std R"/>
          <w:b/>
          <w:sz w:val="32"/>
          <w:szCs w:val="32"/>
        </w:rPr>
        <w:t>项目情况说明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left"/>
        <w:textAlignment w:val="auto"/>
        <w:rPr>
          <w:rFonts w:hint="eastAsia" w:ascii="Adobe 仿宋 Std R" w:hAnsi="Adobe 仿宋 Std R" w:eastAsia="Adobe 仿宋 Std R" w:cs="Times New Roman"/>
          <w:kern w:val="2"/>
          <w:sz w:val="32"/>
          <w:szCs w:val="32"/>
          <w:lang w:val="en-US" w:eastAsia="zh-CN"/>
        </w:rPr>
      </w:pPr>
      <w:r>
        <w:rPr>
          <w:rFonts w:hint="eastAsia" w:ascii="Adobe 仿宋 Std R" w:hAnsi="Adobe 仿宋 Std R" w:eastAsia="Adobe 仿宋 Std R" w:cs="Times New Roman"/>
          <w:kern w:val="2"/>
          <w:sz w:val="32"/>
          <w:szCs w:val="32"/>
          <w:lang w:val="en-US" w:eastAsia="zh-CN"/>
        </w:rPr>
        <w:t>困难帮扶一级项</w:t>
      </w:r>
      <w:r>
        <w:rPr>
          <w:rFonts w:hint="eastAsia" w:ascii="Adobe 仿宋 Std R" w:hAnsi="Adobe 仿宋 Std R" w:eastAsia="Adobe 仿宋 Std R" w:cs="Times New Roman"/>
          <w:kern w:val="2"/>
          <w:sz w:val="32"/>
          <w:szCs w:val="32"/>
          <w:u w:val="none"/>
          <w:lang w:val="en-US" w:eastAsia="zh-CN"/>
        </w:rPr>
        <w:t>目</w:t>
      </w:r>
      <w:r>
        <w:rPr>
          <w:rFonts w:hint="eastAsia" w:ascii="Adobe 仿宋 Std R" w:hAnsi="Adobe 仿宋 Std R" w:eastAsia="Adobe 仿宋 Std R" w:cs="Times New Roman"/>
          <w:kern w:val="2"/>
          <w:sz w:val="32"/>
          <w:szCs w:val="32"/>
          <w:lang w:val="en-US" w:eastAsia="zh-CN"/>
        </w:rPr>
        <w:t>概述：2022年实行绩效目标管理的一级项目3个，涉及资金5261.5万元，其中：困难帮扶一级项目涉及资金5064.5万元，包含3个二级项目，如省劳模专项补助金二级项目：</w:t>
      </w:r>
    </w:p>
    <w:p>
      <w:pPr>
        <w:widowControl/>
        <w:tabs>
          <w:tab w:val="center" w:pos="4153"/>
        </w:tabs>
        <w:spacing w:line="600" w:lineRule="atLeast"/>
        <w:ind w:firstLine="640"/>
        <w:jc w:val="left"/>
        <w:rPr>
          <w:rFonts w:hint="eastAsia" w:ascii="Adobe 仿宋 Std R" w:hAnsi="Adobe 仿宋 Std R" w:eastAsia="Adobe 仿宋 Std R" w:cs="Times New Roman"/>
          <w:kern w:val="2"/>
          <w:sz w:val="32"/>
          <w:szCs w:val="32"/>
          <w:lang w:val="en-US" w:eastAsia="zh-CN"/>
        </w:rPr>
      </w:pPr>
      <w:r>
        <w:rPr>
          <w:rFonts w:hint="eastAsia" w:ascii="Adobe 仿宋 Std R" w:hAnsi="Adobe 仿宋 Std R" w:eastAsia="Adobe 仿宋 Std R" w:cs="Times New Roman"/>
          <w:kern w:val="2"/>
          <w:sz w:val="32"/>
          <w:szCs w:val="32"/>
          <w:lang w:val="en-US" w:eastAsia="zh-CN"/>
        </w:rPr>
        <w:t>1）项目概述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>:</w:t>
      </w:r>
      <w:r>
        <w:rPr>
          <w:rFonts w:hint="eastAsia" w:ascii="Adobe 仿宋 Std R" w:hAnsi="Adobe 仿宋 Std R" w:eastAsia="Adobe 仿宋 Std R" w:cs="Times New Roman"/>
          <w:kern w:val="2"/>
          <w:sz w:val="32"/>
          <w:szCs w:val="32"/>
          <w:lang w:val="en-US" w:eastAsia="zh-CN"/>
        </w:rPr>
        <w:t>发放省劳模春节慰问金。</w:t>
      </w:r>
    </w:p>
    <w:p>
      <w:pPr>
        <w:widowControl/>
        <w:numPr>
          <w:ilvl w:val="0"/>
          <w:numId w:val="0"/>
        </w:numPr>
        <w:spacing w:line="600" w:lineRule="atLeast"/>
        <w:ind w:firstLine="640" w:firstLineChars="200"/>
        <w:jc w:val="left"/>
        <w:rPr>
          <w:rFonts w:hint="eastAsia" w:ascii="Adobe 仿宋 Std R" w:hAnsi="Adobe 仿宋 Std R" w:eastAsia="Adobe 仿宋 Std R" w:cs="Times New Roman"/>
          <w:kern w:val="2"/>
          <w:sz w:val="32"/>
          <w:szCs w:val="32"/>
          <w:lang w:val="en-US" w:eastAsia="zh-CN"/>
        </w:rPr>
      </w:pPr>
      <w:r>
        <w:rPr>
          <w:rFonts w:hint="eastAsia" w:ascii="Adobe 仿宋 Std R" w:hAnsi="Adobe 仿宋 Std R" w:eastAsia="Adobe 仿宋 Std R" w:cs="Times New Roman"/>
          <w:kern w:val="2"/>
          <w:sz w:val="32"/>
          <w:szCs w:val="32"/>
          <w:lang w:val="en-US" w:eastAsia="zh-CN"/>
        </w:rPr>
        <w:t>2）立项依据:《省政府与省总工会第14次联席座谈会会议纪要》。</w:t>
      </w:r>
    </w:p>
    <w:p>
      <w:pPr>
        <w:widowControl/>
        <w:numPr>
          <w:ilvl w:val="0"/>
          <w:numId w:val="0"/>
        </w:numPr>
        <w:spacing w:line="600" w:lineRule="atLeast"/>
        <w:ind w:firstLine="640" w:firstLineChars="200"/>
        <w:jc w:val="left"/>
        <w:rPr>
          <w:rFonts w:hint="eastAsia" w:ascii="Adobe 仿宋 Std R" w:hAnsi="Adobe 仿宋 Std R" w:eastAsia="Adobe 仿宋 Std R" w:cs="Times New Roman"/>
          <w:kern w:val="2"/>
          <w:sz w:val="32"/>
          <w:szCs w:val="32"/>
          <w:lang w:val="en-US" w:eastAsia="zh-CN"/>
        </w:rPr>
      </w:pPr>
      <w:r>
        <w:rPr>
          <w:rFonts w:hint="eastAsia" w:ascii="Adobe 仿宋 Std R" w:hAnsi="Adobe 仿宋 Std R" w:eastAsia="Adobe 仿宋 Std R" w:cs="Times New Roman"/>
          <w:kern w:val="2"/>
          <w:sz w:val="32"/>
          <w:szCs w:val="32"/>
          <w:lang w:val="en-US" w:eastAsia="zh-CN"/>
        </w:rPr>
        <w:t>3）实施主体:江西省总工会本级。</w:t>
      </w:r>
    </w:p>
    <w:p>
      <w:pPr>
        <w:widowControl/>
        <w:numPr>
          <w:ilvl w:val="0"/>
          <w:numId w:val="0"/>
        </w:numPr>
        <w:spacing w:line="600" w:lineRule="atLeast"/>
        <w:ind w:firstLine="640" w:firstLineChars="200"/>
        <w:jc w:val="left"/>
        <w:rPr>
          <w:rFonts w:hint="eastAsia" w:ascii="Adobe 仿宋 Std R" w:hAnsi="Adobe 仿宋 Std R" w:eastAsia="Adobe 仿宋 Std R" w:cs="Times New Roman"/>
          <w:kern w:val="2"/>
          <w:sz w:val="32"/>
          <w:szCs w:val="32"/>
          <w:lang w:val="en-US" w:eastAsia="zh-CN"/>
        </w:rPr>
      </w:pPr>
      <w:r>
        <w:rPr>
          <w:rFonts w:hint="eastAsia" w:ascii="Adobe 仿宋 Std R" w:hAnsi="Adobe 仿宋 Std R" w:eastAsia="Adobe 仿宋 Std R" w:cs="Times New Roman"/>
          <w:kern w:val="2"/>
          <w:sz w:val="32"/>
          <w:szCs w:val="32"/>
          <w:lang w:val="en-US" w:eastAsia="zh-CN"/>
        </w:rPr>
        <w:t>4）实施方案:春节前发放春节慰问金；上半年开展劳模困难调查摸底工作，下半年根据调查摸底情况，发放困难补助资金。</w:t>
      </w:r>
    </w:p>
    <w:p>
      <w:pPr>
        <w:widowControl/>
        <w:spacing w:line="600" w:lineRule="atLeast"/>
        <w:ind w:firstLine="640"/>
        <w:jc w:val="left"/>
        <w:rPr>
          <w:rFonts w:hint="eastAsia" w:ascii="Adobe 仿宋 Std R" w:hAnsi="Adobe 仿宋 Std R" w:eastAsia="Adobe 仿宋 Std R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Adobe 仿宋 Std R" w:hAnsi="Adobe 仿宋 Std R" w:eastAsia="Adobe 仿宋 Std R" w:cs="Times New Roman"/>
          <w:kern w:val="2"/>
          <w:sz w:val="32"/>
          <w:szCs w:val="32"/>
          <w:lang w:val="en-US" w:eastAsia="zh-CN" w:bidi="ar-SA"/>
        </w:rPr>
        <w:t>5）实施周期:一年。</w:t>
      </w:r>
    </w:p>
    <w:p>
      <w:pPr>
        <w:widowControl/>
        <w:spacing w:line="600" w:lineRule="atLeast"/>
        <w:ind w:firstLine="640"/>
        <w:jc w:val="left"/>
        <w:rPr>
          <w:rFonts w:hint="eastAsia" w:ascii="Adobe 仿宋 Std R" w:hAnsi="Adobe 仿宋 Std R" w:eastAsia="Adobe 仿宋 Std R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Adobe 仿宋 Std R" w:hAnsi="Adobe 仿宋 Std R" w:eastAsia="Adobe 仿宋 Std R" w:cs="Times New Roman"/>
          <w:kern w:val="2"/>
          <w:sz w:val="32"/>
          <w:szCs w:val="32"/>
          <w:lang w:val="en-US" w:eastAsia="zh-CN" w:bidi="ar-SA"/>
        </w:rPr>
        <w:t>6）年度预算安排:1964.5万元。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left"/>
        <w:textAlignment w:val="auto"/>
        <w:rPr>
          <w:rFonts w:hint="eastAsia" w:ascii="Adobe 仿宋 Std R" w:hAnsi="Adobe 仿宋 Std R" w:eastAsia="Adobe 仿宋 Std R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Adobe 仿宋 Std R" w:hAnsi="Adobe 仿宋 Std R" w:eastAsia="Adobe 仿宋 Std R" w:cs="Times New Roman"/>
          <w:kern w:val="2"/>
          <w:sz w:val="32"/>
          <w:szCs w:val="32"/>
          <w:lang w:val="en-US" w:eastAsia="zh-CN" w:bidi="ar-SA"/>
        </w:rPr>
        <w:t>7）绩效目标和指标:对我省列入管理并健在的省劳模发放春节慰问金，对低收入和困难的省劳模进行帮扶。</w:t>
      </w:r>
    </w:p>
    <w:p>
      <w:pPr>
        <w:widowControl/>
        <w:spacing w:line="600" w:lineRule="atLeast"/>
        <w:jc w:val="left"/>
        <w:rPr>
          <w:rFonts w:hint="eastAsia" w:ascii="Adobe 仿宋 Std R" w:hAnsi="Adobe 仿宋 Std R" w:eastAsia="Adobe 仿宋 Std R" w:cs="Times New Roman"/>
          <w:kern w:val="2"/>
          <w:sz w:val="32"/>
          <w:szCs w:val="32"/>
          <w:lang w:val="en-US" w:eastAsia="zh-CN" w:bidi="ar-SA"/>
        </w:rPr>
      </w:pPr>
      <w:r>
        <w:drawing>
          <wp:inline distT="0" distB="0" distL="114300" distR="114300">
            <wp:extent cx="5271135" cy="2294255"/>
            <wp:effectExtent l="0" t="0" r="571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29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580" w:lineRule="exact"/>
        <w:jc w:val="left"/>
        <w:rPr>
          <w:rFonts w:ascii="楷体_GB2312" w:eastAsia="楷体_GB2312"/>
          <w:b/>
          <w:sz w:val="32"/>
          <w:szCs w:val="30"/>
        </w:rPr>
      </w:pPr>
      <w:r>
        <w:rPr>
          <w:rFonts w:hint="eastAsia" w:ascii="楷体_GB2312" w:hAnsi="Calibri" w:eastAsia="楷体_GB2312" w:cs="宋体"/>
          <w:b/>
          <w:kern w:val="0"/>
          <w:sz w:val="32"/>
          <w:szCs w:val="32"/>
        </w:rPr>
        <w:t>二、</w:t>
      </w:r>
      <w:r>
        <w:rPr>
          <w:rFonts w:hint="eastAsia" w:ascii="楷体_GB2312" w:eastAsia="楷体_GB2312"/>
          <w:b/>
          <w:sz w:val="32"/>
          <w:szCs w:val="30"/>
        </w:rPr>
        <w:t>2022年“三公</w:t>
      </w:r>
      <w:r>
        <w:rPr>
          <w:rFonts w:ascii="楷体_GB2312" w:eastAsia="楷体_GB2312"/>
          <w:b/>
          <w:sz w:val="32"/>
          <w:szCs w:val="30"/>
        </w:rPr>
        <w:t>”</w:t>
      </w:r>
      <w:r>
        <w:rPr>
          <w:rFonts w:hint="eastAsia" w:ascii="楷体_GB2312" w:eastAsia="楷体_GB2312"/>
          <w:b/>
          <w:sz w:val="32"/>
          <w:szCs w:val="30"/>
        </w:rPr>
        <w:t>经费预算情况说明</w:t>
      </w:r>
    </w:p>
    <w:p>
      <w:pPr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</w:t>
      </w:r>
      <w:r>
        <w:rPr>
          <w:rFonts w:ascii="仿宋" w:hAnsi="仿宋" w:eastAsia="仿宋"/>
          <w:bCs/>
          <w:sz w:val="32"/>
          <w:szCs w:val="32"/>
        </w:rPr>
        <w:t>022</w:t>
      </w:r>
      <w:r>
        <w:rPr>
          <w:rFonts w:hint="eastAsia" w:ascii="仿宋" w:hAnsi="仿宋" w:eastAsia="仿宋"/>
          <w:bCs/>
          <w:sz w:val="32"/>
          <w:szCs w:val="32"/>
        </w:rPr>
        <w:t>年</w:t>
      </w:r>
      <w:r>
        <w:rPr>
          <w:rFonts w:ascii="仿宋" w:hAnsi="仿宋" w:eastAsia="仿宋"/>
          <w:bCs/>
          <w:sz w:val="32"/>
          <w:szCs w:val="32"/>
        </w:rPr>
        <w:fldChar w:fldCharType="begin"/>
      </w:r>
      <w:r>
        <w:rPr>
          <w:rFonts w:ascii="仿宋" w:hAnsi="仿宋" w:eastAsia="仿宋"/>
          <w:bCs/>
          <w:sz w:val="32"/>
          <w:szCs w:val="32"/>
        </w:rPr>
        <w:instrText xml:space="preserve">MERGEFIELD ${page540426799.ds254512694_REP_JXJC_AGENCY_WZR_NAME}</w:instrText>
      </w:r>
      <w:r>
        <w:rPr>
          <w:rFonts w:ascii="仿宋" w:hAnsi="仿宋" w:eastAsia="仿宋"/>
          <w:bCs/>
          <w:sz w:val="32"/>
          <w:szCs w:val="32"/>
        </w:rPr>
        <w:fldChar w:fldCharType="separate"/>
      </w:r>
      <w:r>
        <w:rPr>
          <w:rFonts w:ascii="仿宋" w:hAnsi="仿宋" w:eastAsia="仿宋"/>
          <w:bCs/>
          <w:sz w:val="32"/>
          <w:szCs w:val="32"/>
        </w:rPr>
        <w:t>江西省总工会</w:t>
      </w:r>
      <w:r>
        <w:fldChar w:fldCharType="end"/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本级</w:t>
      </w:r>
      <w:r>
        <w:rPr>
          <w:rFonts w:ascii="仿宋" w:hAnsi="仿宋" w:eastAsia="仿宋"/>
          <w:bCs/>
          <w:sz w:val="32"/>
          <w:szCs w:val="32"/>
        </w:rPr>
        <w:t>"</w:t>
      </w:r>
      <w:r>
        <w:rPr>
          <w:rFonts w:hint="eastAsia" w:ascii="仿宋" w:hAnsi="仿宋" w:eastAsia="仿宋"/>
          <w:bCs/>
          <w:sz w:val="32"/>
          <w:szCs w:val="32"/>
        </w:rPr>
        <w:t>三公</w:t>
      </w:r>
      <w:r>
        <w:rPr>
          <w:rFonts w:ascii="仿宋" w:hAnsi="仿宋" w:eastAsia="仿宋"/>
          <w:bCs/>
          <w:sz w:val="32"/>
          <w:szCs w:val="32"/>
        </w:rPr>
        <w:t>"</w:t>
      </w:r>
      <w:r>
        <w:rPr>
          <w:rFonts w:hint="eastAsia" w:ascii="仿宋" w:hAnsi="仿宋" w:eastAsia="仿宋"/>
          <w:bCs/>
          <w:sz w:val="32"/>
          <w:szCs w:val="32"/>
        </w:rPr>
        <w:t>经费一般公共预算安排</w:t>
      </w:r>
      <w:r>
        <w:rPr>
          <w:rFonts w:ascii="仿宋" w:hAnsi="仿宋" w:eastAsia="仿宋"/>
          <w:bCs/>
          <w:sz w:val="32"/>
          <w:szCs w:val="32"/>
        </w:rPr>
        <w:fldChar w:fldCharType="begin"/>
      </w:r>
      <w:r>
        <w:rPr>
          <w:rFonts w:ascii="仿宋" w:hAnsi="仿宋" w:eastAsia="仿宋"/>
          <w:bCs/>
          <w:sz w:val="32"/>
          <w:szCs w:val="32"/>
        </w:rPr>
        <w:instrText xml:space="preserve">MERGEFIELD ${page540426799.ds357974894_REP_BGT_T_HC1100002019_DXQ02DW_ZCYBSG}</w:instrText>
      </w:r>
      <w:r>
        <w:rPr>
          <w:rFonts w:ascii="仿宋" w:hAnsi="仿宋" w:eastAsia="仿宋"/>
          <w:bCs/>
          <w:sz w:val="32"/>
          <w:szCs w:val="32"/>
        </w:rPr>
        <w:fldChar w:fldCharType="separate"/>
      </w:r>
      <w:r>
        <w:rPr>
          <w:rFonts w:ascii="仿宋" w:hAnsi="仿宋" w:eastAsia="仿宋"/>
          <w:bCs/>
          <w:sz w:val="32"/>
          <w:szCs w:val="32"/>
        </w:rPr>
        <w:t>0</w:t>
      </w:r>
      <w:r>
        <w:fldChar w:fldCharType="end"/>
      </w:r>
      <w:r>
        <w:rPr>
          <w:rFonts w:hint="eastAsia" w:ascii="仿宋" w:hAnsi="仿宋" w:eastAsia="仿宋"/>
          <w:bCs/>
          <w:sz w:val="32"/>
          <w:szCs w:val="32"/>
        </w:rPr>
        <w:t>万元，其中：</w:t>
      </w:r>
    </w:p>
    <w:p>
      <w:pPr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因公出国</w:t>
      </w:r>
      <w:r>
        <w:rPr>
          <w:rFonts w:ascii="仿宋" w:hAnsi="仿宋" w:eastAsia="仿宋"/>
          <w:bCs/>
          <w:sz w:val="32"/>
          <w:szCs w:val="32"/>
        </w:rPr>
        <w:fldChar w:fldCharType="begin"/>
      </w:r>
      <w:r>
        <w:rPr>
          <w:rFonts w:ascii="仿宋" w:hAnsi="仿宋" w:eastAsia="仿宋"/>
          <w:bCs/>
          <w:sz w:val="32"/>
          <w:szCs w:val="32"/>
        </w:rPr>
        <w:instrText xml:space="preserve">MERGEFIELD ${page540426799.ds357974894_REP_BGT_T_HC1100002019_DXQ02DW_ZCSG}</w:instrText>
      </w:r>
      <w:r>
        <w:rPr>
          <w:rFonts w:ascii="仿宋" w:hAnsi="仿宋" w:eastAsia="仿宋"/>
          <w:bCs/>
          <w:sz w:val="32"/>
          <w:szCs w:val="32"/>
        </w:rPr>
        <w:fldChar w:fldCharType="separate"/>
      </w:r>
      <w:r>
        <w:rPr>
          <w:rFonts w:ascii="仿宋" w:hAnsi="仿宋" w:eastAsia="仿宋"/>
          <w:bCs/>
          <w:sz w:val="32"/>
          <w:szCs w:val="32"/>
        </w:rPr>
        <w:t>0</w:t>
      </w:r>
      <w:r>
        <w:fldChar w:fldCharType="end"/>
      </w:r>
      <w:r>
        <w:rPr>
          <w:rFonts w:ascii="仿宋" w:hAnsi="仿宋" w:eastAsia="仿宋"/>
          <w:bCs/>
          <w:sz w:val="32"/>
          <w:szCs w:val="32"/>
        </w:rPr>
        <w:t>万元,比上年增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0</w:t>
      </w:r>
      <w:r>
        <w:rPr>
          <w:rFonts w:ascii="仿宋" w:hAnsi="仿宋" w:eastAsia="仿宋"/>
          <w:bCs/>
          <w:sz w:val="32"/>
          <w:szCs w:val="32"/>
        </w:rPr>
        <w:t>万元，主要原因是：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无</w:t>
      </w:r>
      <w:r>
        <w:rPr>
          <w:rFonts w:ascii="仿宋" w:hAnsi="仿宋" w:eastAsia="仿宋"/>
          <w:bCs/>
          <w:sz w:val="32"/>
          <w:szCs w:val="32"/>
        </w:rPr>
        <w:t>。</w:t>
      </w:r>
    </w:p>
    <w:p>
      <w:pPr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公务接待</w:t>
      </w:r>
      <w:r>
        <w:rPr>
          <w:rFonts w:ascii="仿宋" w:hAnsi="仿宋" w:eastAsia="仿宋"/>
          <w:bCs/>
          <w:sz w:val="32"/>
          <w:szCs w:val="32"/>
        </w:rPr>
        <w:fldChar w:fldCharType="begin"/>
      </w:r>
      <w:r>
        <w:rPr>
          <w:rFonts w:ascii="仿宋" w:hAnsi="仿宋" w:eastAsia="仿宋"/>
          <w:bCs/>
          <w:sz w:val="32"/>
          <w:szCs w:val="32"/>
        </w:rPr>
        <w:instrText xml:space="preserve">MERGEFIELD ${page540426799.ds357974894_REP_BGT_T_HC1100002019_DXQ02DW_ZCSGJD}</w:instrText>
      </w:r>
      <w:r>
        <w:rPr>
          <w:rFonts w:ascii="仿宋" w:hAnsi="仿宋" w:eastAsia="仿宋"/>
          <w:bCs/>
          <w:sz w:val="32"/>
          <w:szCs w:val="32"/>
        </w:rPr>
        <w:fldChar w:fldCharType="separate"/>
      </w:r>
      <w:r>
        <w:rPr>
          <w:rFonts w:ascii="仿宋" w:hAnsi="仿宋" w:eastAsia="仿宋"/>
          <w:bCs/>
          <w:sz w:val="32"/>
          <w:szCs w:val="32"/>
        </w:rPr>
        <w:t>0</w:t>
      </w:r>
      <w:r>
        <w:fldChar w:fldCharType="end"/>
      </w:r>
      <w:r>
        <w:rPr>
          <w:rFonts w:ascii="仿宋" w:hAnsi="仿宋" w:eastAsia="仿宋"/>
          <w:bCs/>
          <w:sz w:val="32"/>
          <w:szCs w:val="32"/>
        </w:rPr>
        <w:t>万元,比上年增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0</w:t>
      </w:r>
      <w:r>
        <w:rPr>
          <w:rFonts w:ascii="仿宋" w:hAnsi="仿宋" w:eastAsia="仿宋"/>
          <w:bCs/>
          <w:sz w:val="32"/>
          <w:szCs w:val="32"/>
        </w:rPr>
        <w:t>万元，主要原因是：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无</w:t>
      </w:r>
      <w:r>
        <w:rPr>
          <w:rFonts w:ascii="仿宋" w:hAnsi="仿宋" w:eastAsia="仿宋"/>
          <w:bCs/>
          <w:sz w:val="32"/>
          <w:szCs w:val="32"/>
        </w:rPr>
        <w:t>。</w:t>
      </w:r>
    </w:p>
    <w:p>
      <w:pPr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公务用车运行</w:t>
      </w:r>
      <w:r>
        <w:rPr>
          <w:rFonts w:ascii="仿宋" w:hAnsi="仿宋" w:eastAsia="仿宋"/>
          <w:bCs/>
          <w:sz w:val="32"/>
          <w:szCs w:val="32"/>
        </w:rPr>
        <w:fldChar w:fldCharType="begin"/>
      </w:r>
      <w:r>
        <w:rPr>
          <w:rFonts w:ascii="仿宋" w:hAnsi="仿宋" w:eastAsia="仿宋"/>
          <w:bCs/>
          <w:sz w:val="32"/>
          <w:szCs w:val="32"/>
        </w:rPr>
        <w:instrText xml:space="preserve">MERGEFIELD ${page540426799.ds357974894_REP_BGT_T_HC1100002019_DXQ02DW_ZCSGYX}</w:instrText>
      </w:r>
      <w:r>
        <w:rPr>
          <w:rFonts w:ascii="仿宋" w:hAnsi="仿宋" w:eastAsia="仿宋"/>
          <w:bCs/>
          <w:sz w:val="32"/>
          <w:szCs w:val="32"/>
        </w:rPr>
        <w:fldChar w:fldCharType="separate"/>
      </w:r>
      <w:r>
        <w:rPr>
          <w:rFonts w:ascii="仿宋" w:hAnsi="仿宋" w:eastAsia="仿宋"/>
          <w:bCs/>
          <w:sz w:val="32"/>
          <w:szCs w:val="32"/>
        </w:rPr>
        <w:t>0</w:t>
      </w:r>
      <w:r>
        <w:fldChar w:fldCharType="end"/>
      </w:r>
      <w:r>
        <w:rPr>
          <w:rFonts w:ascii="仿宋" w:hAnsi="仿宋" w:eastAsia="仿宋"/>
          <w:bCs/>
          <w:sz w:val="32"/>
          <w:szCs w:val="32"/>
        </w:rPr>
        <w:t>万元,比上年增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0</w:t>
      </w:r>
      <w:r>
        <w:rPr>
          <w:rFonts w:ascii="仿宋" w:hAnsi="仿宋" w:eastAsia="仿宋"/>
          <w:bCs/>
          <w:sz w:val="32"/>
          <w:szCs w:val="32"/>
        </w:rPr>
        <w:t>万元，主要原因是：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无</w:t>
      </w:r>
      <w:r>
        <w:rPr>
          <w:rFonts w:ascii="仿宋" w:hAnsi="仿宋" w:eastAsia="仿宋"/>
          <w:bCs/>
          <w:sz w:val="32"/>
          <w:szCs w:val="32"/>
        </w:rPr>
        <w:t>。</w:t>
      </w:r>
    </w:p>
    <w:p>
      <w:pPr>
        <w:ind w:firstLine="640" w:firstLineChars="200"/>
        <w:jc w:val="left"/>
        <w:rPr>
          <w:rFonts w:hint="eastAsia" w:ascii="仿宋" w:hAnsi="仿宋" w:eastAsia="仿宋"/>
          <w:bCs/>
          <w:sz w:val="32"/>
          <w:szCs w:val="32"/>
          <w:lang w:eastAsia="zh-CN"/>
        </w:rPr>
      </w:pPr>
      <w:r>
        <w:rPr>
          <w:rFonts w:ascii="仿宋" w:hAnsi="仿宋" w:eastAsia="仿宋"/>
          <w:bCs/>
          <w:sz w:val="32"/>
          <w:szCs w:val="32"/>
        </w:rPr>
        <w:t>公务用车购置</w:t>
      </w:r>
      <w:r>
        <w:rPr>
          <w:rFonts w:ascii="仿宋" w:hAnsi="仿宋" w:eastAsia="仿宋"/>
          <w:bCs/>
          <w:sz w:val="32"/>
          <w:szCs w:val="32"/>
        </w:rPr>
        <w:fldChar w:fldCharType="begin"/>
      </w:r>
      <w:r>
        <w:rPr>
          <w:rFonts w:ascii="仿宋" w:hAnsi="仿宋" w:eastAsia="仿宋"/>
          <w:bCs/>
          <w:sz w:val="32"/>
          <w:szCs w:val="32"/>
        </w:rPr>
        <w:instrText xml:space="preserve">MERGEFIELD ${page540426799.ds357974894_REP_BGT_T_HC1100002019_DXQ02DW_ZCSGGZ}</w:instrText>
      </w:r>
      <w:r>
        <w:rPr>
          <w:rFonts w:ascii="仿宋" w:hAnsi="仿宋" w:eastAsia="仿宋"/>
          <w:bCs/>
          <w:sz w:val="32"/>
          <w:szCs w:val="32"/>
        </w:rPr>
        <w:fldChar w:fldCharType="separate"/>
      </w:r>
      <w:r>
        <w:rPr>
          <w:rFonts w:ascii="仿宋" w:hAnsi="仿宋" w:eastAsia="仿宋"/>
          <w:bCs/>
          <w:sz w:val="32"/>
          <w:szCs w:val="32"/>
        </w:rPr>
        <w:t>0</w:t>
      </w:r>
      <w:r>
        <w:fldChar w:fldCharType="end"/>
      </w:r>
      <w:r>
        <w:rPr>
          <w:rFonts w:ascii="仿宋" w:hAnsi="仿宋" w:eastAsia="仿宋"/>
          <w:bCs/>
          <w:sz w:val="32"/>
          <w:szCs w:val="32"/>
        </w:rPr>
        <w:t>万元,比上年增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0</w:t>
      </w:r>
      <w:r>
        <w:rPr>
          <w:rFonts w:ascii="仿宋" w:hAnsi="仿宋" w:eastAsia="仿宋"/>
          <w:bCs/>
          <w:sz w:val="32"/>
          <w:szCs w:val="32"/>
        </w:rPr>
        <w:t>万元，主要原因是：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无。</w:t>
      </w:r>
    </w:p>
    <w:p>
      <w:pPr>
        <w:rPr>
          <w:rFonts w:hint="eastAsia"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br w:type="page"/>
      </w:r>
    </w:p>
    <w:p>
      <w:pPr>
        <w:widowControl/>
        <w:shd w:val="clear" w:color="auto" w:fill="FFFFFF"/>
        <w:spacing w:line="640" w:lineRule="atLeast"/>
        <w:ind w:firstLine="640"/>
        <w:jc w:val="center"/>
        <w:rPr>
          <w:rFonts w:ascii="Arial" w:hAnsi="Arial" w:cs="Arial"/>
          <w:color w:val="333333"/>
          <w:sz w:val="14"/>
          <w:szCs w:val="14"/>
        </w:rPr>
      </w:pPr>
      <w:r>
        <w:rPr>
          <w:rFonts w:hint="eastAsia" w:ascii="仿宋_GB2312" w:eastAsia="仿宋_GB2312"/>
          <w:b/>
          <w:sz w:val="32"/>
          <w:szCs w:val="30"/>
        </w:rPr>
        <w:t>第四部分   名词解释</w:t>
      </w:r>
    </w:p>
    <w:p>
      <w:pPr>
        <w:widowControl/>
        <w:shd w:val="clear" w:color="auto" w:fill="FFFFFF"/>
        <w:spacing w:line="640" w:lineRule="atLeast"/>
        <w:ind w:firstLine="800" w:firstLineChars="250"/>
        <w:jc w:val="left"/>
        <w:rPr>
          <w:rFonts w:ascii="Adobe 仿宋 Std R" w:hAnsi="Adobe 仿宋 Std R" w:eastAsia="Adobe 仿宋 Std R"/>
          <w:sz w:val="32"/>
          <w:szCs w:val="32"/>
        </w:rPr>
      </w:pPr>
      <w:r>
        <w:rPr>
          <w:rFonts w:hint="eastAsia" w:ascii="Adobe 仿宋 Std R" w:hAnsi="Adobe 仿宋 Std R" w:eastAsia="Adobe 仿宋 Std R"/>
          <w:sz w:val="32"/>
          <w:szCs w:val="32"/>
        </w:rPr>
        <w:t>一、收入科目</w:t>
      </w:r>
    </w:p>
    <w:p>
      <w:pPr>
        <w:widowControl/>
        <w:numPr>
          <w:ilvl w:val="0"/>
          <w:numId w:val="1"/>
        </w:numPr>
        <w:spacing w:line="600" w:lineRule="exact"/>
        <w:ind w:firstLine="640"/>
        <w:jc w:val="left"/>
        <w:rPr>
          <w:rFonts w:ascii="仿宋_GB2312" w:hAnsi="Times New Roman" w:eastAsia="仿宋_GB2312" w:cs="Times New Roman"/>
          <w:color w:val="000000"/>
          <w:sz w:val="32"/>
          <w:szCs w:val="30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0"/>
        </w:rPr>
        <w:t>财政拨款：指省级财政当年拨付的资金</w:t>
      </w:r>
      <w:r>
        <w:rPr>
          <w:rFonts w:hint="eastAsia" w:ascii="仿宋_GB2312" w:hAnsi="Times New Roman" w:eastAsia="仿宋_GB2312" w:cs="Times New Roman"/>
          <w:color w:val="000000"/>
          <w:sz w:val="32"/>
          <w:szCs w:val="30"/>
          <w:lang w:eastAsia="zh-CN"/>
        </w:rPr>
        <w:t>，主要是</w:t>
      </w:r>
      <w:r>
        <w:rPr>
          <w:rFonts w:hint="eastAsia" w:ascii="Adobe 仿宋 Std R" w:hAnsi="Adobe 仿宋 Std R" w:eastAsia="Adobe 仿宋 Std R"/>
          <w:sz w:val="32"/>
          <w:szCs w:val="32"/>
        </w:rPr>
        <w:t>省级财政当年拨付的离退休费、养老保险缴费、医疗保险缴费和走访慰问、困难帮扶补助、开展劳动竞赛、厂务公开等的资金</w:t>
      </w:r>
      <w:r>
        <w:rPr>
          <w:rFonts w:hint="eastAsia" w:ascii="仿宋_GB2312" w:hAnsi="Times New Roman" w:eastAsia="仿宋_GB2312" w:cs="Times New Roman"/>
          <w:color w:val="000000"/>
          <w:sz w:val="32"/>
          <w:szCs w:val="30"/>
        </w:rPr>
        <w:t>。</w:t>
      </w:r>
    </w:p>
    <w:p>
      <w:pPr>
        <w:spacing w:line="600" w:lineRule="exact"/>
        <w:ind w:firstLine="640" w:firstLineChars="200"/>
        <w:rPr>
          <w:rFonts w:ascii="Adobe 仿宋 Std R" w:hAnsi="Adobe 仿宋 Std R" w:eastAsia="Adobe 仿宋 Std R"/>
          <w:sz w:val="32"/>
          <w:szCs w:val="32"/>
        </w:rPr>
      </w:pPr>
      <w:r>
        <w:rPr>
          <w:rFonts w:hint="eastAsia" w:ascii="Adobe 仿宋 Std R" w:hAnsi="Adobe 仿宋 Std R" w:eastAsia="Adobe 仿宋 Std R"/>
          <w:sz w:val="32"/>
          <w:szCs w:val="32"/>
        </w:rPr>
        <w:t>（</w:t>
      </w:r>
      <w:r>
        <w:rPr>
          <w:rFonts w:hint="eastAsia" w:ascii="Adobe 仿宋 Std R" w:hAnsi="Adobe 仿宋 Std R" w:eastAsia="Adobe 仿宋 Std R"/>
          <w:sz w:val="32"/>
          <w:szCs w:val="32"/>
          <w:lang w:eastAsia="zh-CN"/>
        </w:rPr>
        <w:t>二</w:t>
      </w:r>
      <w:r>
        <w:rPr>
          <w:rFonts w:hint="eastAsia" w:ascii="Adobe 仿宋 Std R" w:hAnsi="Adobe 仿宋 Std R" w:eastAsia="Adobe 仿宋 Std R"/>
          <w:sz w:val="32"/>
          <w:szCs w:val="32"/>
        </w:rPr>
        <w:t>）</w:t>
      </w:r>
      <w:r>
        <w:rPr>
          <w:rFonts w:hint="eastAsia" w:ascii="仿宋_GB2312" w:eastAsia="仿宋_GB2312"/>
          <w:color w:val="000000"/>
          <w:sz w:val="32"/>
          <w:szCs w:val="30"/>
        </w:rPr>
        <w:t>上年结转和结余：填列2021年全部结转和结余的资金数，包括当年结转结余资金和历年滚存结转结余资金。</w:t>
      </w:r>
    </w:p>
    <w:p>
      <w:pPr>
        <w:ind w:firstLine="640" w:firstLineChars="200"/>
        <w:rPr>
          <w:rFonts w:ascii="Adobe 仿宋 Std R" w:hAnsi="Adobe 仿宋 Std R" w:eastAsia="Adobe 仿宋 Std R"/>
          <w:sz w:val="32"/>
          <w:szCs w:val="32"/>
          <w:highlight w:val="none"/>
        </w:rPr>
      </w:pPr>
      <w:r>
        <w:rPr>
          <w:rFonts w:hint="eastAsia" w:ascii="Adobe 仿宋 Std R" w:hAnsi="Adobe 仿宋 Std R" w:eastAsia="Adobe 仿宋 Std R"/>
          <w:sz w:val="32"/>
          <w:szCs w:val="32"/>
          <w:highlight w:val="none"/>
        </w:rPr>
        <w:t>二、支出科目</w:t>
      </w:r>
    </w:p>
    <w:p>
      <w:pPr>
        <w:ind w:firstLine="640" w:firstLineChars="200"/>
        <w:rPr>
          <w:rFonts w:hint="eastAsia" w:ascii="Adobe 仿宋 Std R" w:hAnsi="Adobe 仿宋 Std R" w:eastAsia="Adobe 仿宋 Std R"/>
          <w:sz w:val="32"/>
          <w:szCs w:val="32"/>
          <w:lang w:eastAsia="zh-CN"/>
        </w:rPr>
      </w:pPr>
      <w:r>
        <w:rPr>
          <w:rFonts w:hint="eastAsia" w:ascii="Adobe 仿宋 Std R" w:hAnsi="Adobe 仿宋 Std R" w:eastAsia="Adobe 仿宋 Std R"/>
          <w:sz w:val="32"/>
          <w:szCs w:val="32"/>
          <w:highlight w:val="none"/>
          <w:lang w:eastAsia="zh-CN"/>
        </w:rPr>
        <w:t>（一）行政运行</w:t>
      </w:r>
      <w:r>
        <w:rPr>
          <w:rFonts w:hint="eastAsia" w:ascii="Adobe 仿宋 Std R" w:hAnsi="Adobe 仿宋 Std R" w:eastAsia="Adobe 仿宋 Std R"/>
          <w:sz w:val="32"/>
          <w:szCs w:val="32"/>
          <w:lang w:eastAsia="zh-CN"/>
        </w:rPr>
        <w:t>：反映上年末财政调整预算的工资福利经费补助结转支出。</w:t>
      </w:r>
    </w:p>
    <w:p>
      <w:pPr>
        <w:ind w:firstLine="640" w:firstLineChars="200"/>
        <w:rPr>
          <w:rFonts w:hint="eastAsia" w:ascii="Adobe 仿宋 Std R" w:hAnsi="Adobe 仿宋 Std R" w:eastAsia="Adobe 仿宋 Std R"/>
          <w:sz w:val="32"/>
          <w:szCs w:val="32"/>
          <w:lang w:eastAsia="zh-CN"/>
        </w:rPr>
      </w:pPr>
      <w:r>
        <w:rPr>
          <w:rFonts w:hint="eastAsia" w:ascii="Adobe 仿宋 Std R" w:hAnsi="Adobe 仿宋 Std R" w:eastAsia="Adobe 仿宋 Std R"/>
          <w:sz w:val="32"/>
          <w:szCs w:val="32"/>
        </w:rPr>
        <w:t>（</w:t>
      </w:r>
      <w:r>
        <w:rPr>
          <w:rFonts w:hint="eastAsia" w:ascii="Adobe 仿宋 Std R" w:hAnsi="Adobe 仿宋 Std R" w:eastAsia="Adobe 仿宋 Std R"/>
          <w:sz w:val="32"/>
          <w:szCs w:val="32"/>
          <w:lang w:eastAsia="zh-CN"/>
        </w:rPr>
        <w:t>二</w:t>
      </w:r>
      <w:r>
        <w:rPr>
          <w:rFonts w:hint="eastAsia" w:ascii="Adobe 仿宋 Std R" w:hAnsi="Adobe 仿宋 Std R" w:eastAsia="Adobe 仿宋 Std R"/>
          <w:sz w:val="32"/>
          <w:szCs w:val="32"/>
        </w:rPr>
        <w:t>）</w:t>
      </w:r>
      <w:r>
        <w:rPr>
          <w:rFonts w:hint="eastAsia" w:ascii="Adobe 仿宋 Std R" w:hAnsi="Adobe 仿宋 Std R" w:eastAsia="Adobe 仿宋 Std R"/>
          <w:sz w:val="32"/>
          <w:szCs w:val="32"/>
          <w:lang w:eastAsia="zh-CN"/>
        </w:rPr>
        <w:t>一般行政管理事务：反映上年末财政调整预算的劳模休养经费补助结转支出。</w:t>
      </w:r>
    </w:p>
    <w:p>
      <w:pPr>
        <w:ind w:firstLine="640" w:firstLineChars="200"/>
        <w:rPr>
          <w:rFonts w:hint="eastAsia" w:ascii="Adobe 仿宋 Std R" w:hAnsi="Adobe 仿宋 Std R" w:eastAsia="Adobe 仿宋 Std R"/>
          <w:sz w:val="32"/>
          <w:szCs w:val="32"/>
        </w:rPr>
      </w:pPr>
      <w:r>
        <w:rPr>
          <w:rFonts w:hint="eastAsia" w:ascii="Adobe 仿宋 Std R" w:hAnsi="Adobe 仿宋 Std R" w:eastAsia="Adobe 仿宋 Std R"/>
          <w:sz w:val="32"/>
          <w:szCs w:val="32"/>
        </w:rPr>
        <w:t>（</w:t>
      </w:r>
      <w:r>
        <w:rPr>
          <w:rFonts w:hint="eastAsia" w:ascii="Adobe 仿宋 Std R" w:hAnsi="Adobe 仿宋 Std R" w:eastAsia="Adobe 仿宋 Std R"/>
          <w:sz w:val="32"/>
          <w:szCs w:val="32"/>
          <w:lang w:eastAsia="zh-CN"/>
        </w:rPr>
        <w:t>三</w:t>
      </w:r>
      <w:r>
        <w:rPr>
          <w:rFonts w:hint="eastAsia" w:ascii="Adobe 仿宋 Std R" w:hAnsi="Adobe 仿宋 Std R" w:eastAsia="Adobe 仿宋 Std R"/>
          <w:sz w:val="32"/>
          <w:szCs w:val="32"/>
        </w:rPr>
        <w:t>）其他群众团体事务支出：反映全省各级工会组织走访慰问、困难帮扶和开展劳动竞赛、厂务公开等活动使用的省级财政资金支出。</w:t>
      </w:r>
    </w:p>
    <w:p>
      <w:pPr>
        <w:ind w:firstLine="640" w:firstLineChars="200"/>
        <w:rPr>
          <w:rFonts w:hint="eastAsia" w:ascii="Adobe 仿宋 Std R" w:hAnsi="Adobe 仿宋 Std R" w:eastAsia="Adobe 仿宋 Std R"/>
          <w:sz w:val="32"/>
          <w:szCs w:val="32"/>
        </w:rPr>
      </w:pPr>
      <w:r>
        <w:rPr>
          <w:rFonts w:hint="eastAsia" w:ascii="Adobe 仿宋 Std R" w:hAnsi="Adobe 仿宋 Std R" w:eastAsia="Adobe 仿宋 Std R"/>
          <w:sz w:val="32"/>
          <w:szCs w:val="32"/>
        </w:rPr>
        <w:t>（</w:t>
      </w:r>
      <w:r>
        <w:rPr>
          <w:rFonts w:hint="eastAsia" w:ascii="Adobe 仿宋 Std R" w:hAnsi="Adobe 仿宋 Std R" w:eastAsia="Adobe 仿宋 Std R"/>
          <w:sz w:val="32"/>
          <w:szCs w:val="32"/>
          <w:lang w:eastAsia="zh-CN"/>
        </w:rPr>
        <w:t>四</w:t>
      </w:r>
      <w:r>
        <w:rPr>
          <w:rFonts w:hint="eastAsia" w:ascii="Adobe 仿宋 Std R" w:hAnsi="Adobe 仿宋 Std R" w:eastAsia="Adobe 仿宋 Std R"/>
          <w:sz w:val="32"/>
          <w:szCs w:val="32"/>
        </w:rPr>
        <w:t>）未归口管理的行政单位离退休：反映行政单位开支的离退休经费。</w:t>
      </w:r>
    </w:p>
    <w:p>
      <w:pPr>
        <w:ind w:firstLine="640" w:firstLineChars="200"/>
        <w:rPr>
          <w:rFonts w:hint="eastAsia" w:ascii="Adobe 仿宋 Std R" w:hAnsi="Adobe 仿宋 Std R" w:eastAsia="Adobe 仿宋 Std R"/>
          <w:sz w:val="32"/>
          <w:szCs w:val="32"/>
        </w:rPr>
      </w:pPr>
      <w:r>
        <w:rPr>
          <w:rFonts w:hint="eastAsia" w:ascii="Adobe 仿宋 Std R" w:hAnsi="Adobe 仿宋 Std R" w:eastAsia="Adobe 仿宋 Std R"/>
          <w:sz w:val="32"/>
          <w:szCs w:val="32"/>
        </w:rPr>
        <w:t>（</w:t>
      </w:r>
      <w:r>
        <w:rPr>
          <w:rFonts w:hint="eastAsia" w:ascii="Adobe 仿宋 Std R" w:hAnsi="Adobe 仿宋 Std R" w:eastAsia="Adobe 仿宋 Std R"/>
          <w:sz w:val="32"/>
          <w:szCs w:val="32"/>
          <w:lang w:eastAsia="zh-CN"/>
        </w:rPr>
        <w:t>五</w:t>
      </w:r>
      <w:r>
        <w:rPr>
          <w:rFonts w:hint="eastAsia" w:ascii="Adobe 仿宋 Std R" w:hAnsi="Adobe 仿宋 Std R" w:eastAsia="Adobe 仿宋 Std R"/>
          <w:sz w:val="32"/>
          <w:szCs w:val="32"/>
        </w:rPr>
        <w:t>）机关事业单位基本养老保险缴费支出：反映</w:t>
      </w:r>
      <w:r>
        <w:rPr>
          <w:rFonts w:hint="eastAsia" w:ascii="Adobe 仿宋 Std R" w:hAnsi="Adobe 仿宋 Std R" w:eastAsia="Adobe 仿宋 Std R"/>
          <w:sz w:val="32"/>
          <w:szCs w:val="32"/>
          <w:lang w:eastAsia="zh-CN"/>
        </w:rPr>
        <w:t>机关事业单位实施养老保险制度由单位缴纳的基本养老保险费支出</w:t>
      </w:r>
      <w:r>
        <w:rPr>
          <w:rFonts w:hint="eastAsia" w:ascii="Adobe 仿宋 Std R" w:hAnsi="Adobe 仿宋 Std R" w:eastAsia="Adobe 仿宋 Std R"/>
          <w:sz w:val="32"/>
          <w:szCs w:val="32"/>
        </w:rPr>
        <w:t>。</w:t>
      </w:r>
    </w:p>
    <w:p>
      <w:pPr>
        <w:ind w:firstLine="640" w:firstLineChars="200"/>
        <w:rPr>
          <w:rFonts w:hint="eastAsia" w:ascii="Adobe 仿宋 Std R" w:hAnsi="Adobe 仿宋 Std R" w:eastAsia="Adobe 仿宋 Std R"/>
          <w:sz w:val="32"/>
          <w:szCs w:val="32"/>
        </w:rPr>
      </w:pPr>
      <w:r>
        <w:rPr>
          <w:rFonts w:hint="eastAsia" w:ascii="Adobe 仿宋 Std R" w:hAnsi="Adobe 仿宋 Std R" w:eastAsia="Adobe 仿宋 Std R"/>
          <w:sz w:val="32"/>
          <w:szCs w:val="32"/>
        </w:rPr>
        <w:t>（</w:t>
      </w:r>
      <w:r>
        <w:rPr>
          <w:rFonts w:hint="eastAsia" w:ascii="Adobe 仿宋 Std R" w:hAnsi="Adobe 仿宋 Std R" w:eastAsia="Adobe 仿宋 Std R"/>
          <w:sz w:val="32"/>
          <w:szCs w:val="32"/>
          <w:lang w:eastAsia="zh-CN"/>
        </w:rPr>
        <w:t>六</w:t>
      </w:r>
      <w:r>
        <w:rPr>
          <w:rFonts w:hint="eastAsia" w:ascii="Adobe 仿宋 Std R" w:hAnsi="Adobe 仿宋 Std R" w:eastAsia="Adobe 仿宋 Std R"/>
          <w:sz w:val="32"/>
          <w:szCs w:val="32"/>
        </w:rPr>
        <w:t>）行政单位医疗：反映驻昌单位的医疗保险缴费财政补助支出。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Adobe 仿宋 Std R" w:hAnsi="Adobe 仿宋 Std R" w:eastAsia="Adobe 仿宋 Std R"/>
          <w:sz w:val="32"/>
          <w:szCs w:val="32"/>
          <w:lang w:eastAsia="zh-CN"/>
        </w:rPr>
      </w:pPr>
      <w:r>
        <w:rPr>
          <w:rFonts w:hint="eastAsia" w:ascii="Adobe 仿宋 Std R" w:hAnsi="Adobe 仿宋 Std R" w:eastAsia="Adobe 仿宋 Std R"/>
          <w:sz w:val="32"/>
          <w:szCs w:val="32"/>
        </w:rPr>
        <w:t>（</w:t>
      </w:r>
      <w:r>
        <w:rPr>
          <w:rFonts w:hint="eastAsia" w:ascii="Adobe 仿宋 Std R" w:hAnsi="Adobe 仿宋 Std R" w:eastAsia="Adobe 仿宋 Std R"/>
          <w:sz w:val="32"/>
          <w:szCs w:val="32"/>
          <w:lang w:eastAsia="zh-CN"/>
        </w:rPr>
        <w:t>七</w:t>
      </w:r>
      <w:r>
        <w:rPr>
          <w:rFonts w:hint="eastAsia" w:ascii="Adobe 仿宋 Std R" w:hAnsi="Adobe 仿宋 Std R" w:eastAsia="Adobe 仿宋 Std R"/>
          <w:sz w:val="32"/>
          <w:szCs w:val="32"/>
        </w:rPr>
        <w:t>）</w:t>
      </w:r>
      <w:r>
        <w:rPr>
          <w:rFonts w:hint="eastAsia" w:ascii="Adobe 仿宋 Std R" w:hAnsi="Adobe 仿宋 Std R" w:eastAsia="Adobe 仿宋 Std R"/>
          <w:sz w:val="32"/>
          <w:szCs w:val="32"/>
          <w:lang w:eastAsia="zh-CN"/>
        </w:rPr>
        <w:t>其他文化旅游体育与传媒支出</w:t>
      </w:r>
      <w:r>
        <w:rPr>
          <w:rFonts w:hint="eastAsia" w:ascii="Adobe 仿宋 Std R" w:hAnsi="Adobe 仿宋 Std R" w:eastAsia="Adobe 仿宋 Std R"/>
          <w:sz w:val="32"/>
          <w:szCs w:val="32"/>
        </w:rPr>
        <w:t>：反映</w:t>
      </w:r>
      <w:r>
        <w:rPr>
          <w:rFonts w:hint="eastAsia" w:ascii="Adobe 仿宋 Std R" w:hAnsi="Adobe 仿宋 Std R" w:eastAsia="Adobe 仿宋 Std R"/>
          <w:sz w:val="32"/>
          <w:szCs w:val="32"/>
          <w:lang w:eastAsia="zh-CN"/>
        </w:rPr>
        <w:t>江西省工人文化宫建设项目的支出。</w:t>
      </w:r>
    </w:p>
    <w:p>
      <w:pPr>
        <w:ind w:firstLine="640" w:firstLineChars="200"/>
        <w:rPr>
          <w:rFonts w:ascii="Adobe 仿宋 Std R" w:hAnsi="Adobe 仿宋 Std R" w:eastAsia="Adobe 仿宋 Std R"/>
          <w:sz w:val="32"/>
          <w:szCs w:val="32"/>
        </w:rPr>
      </w:pPr>
      <w:r>
        <w:rPr>
          <w:rFonts w:hint="eastAsia" w:ascii="Adobe 仿宋 Std R" w:hAnsi="Adobe 仿宋 Std R" w:eastAsia="Adobe 仿宋 Std R"/>
          <w:sz w:val="32"/>
          <w:szCs w:val="32"/>
        </w:rPr>
        <w:t>三、</w:t>
      </w:r>
      <w:r>
        <w:rPr>
          <w:rFonts w:hint="eastAsia" w:ascii="Adobe 仿宋 Std R" w:hAnsi="Adobe 仿宋 Std R" w:eastAsia="Adobe 仿宋 Std R"/>
          <w:sz w:val="32"/>
          <w:szCs w:val="32"/>
          <w:lang w:eastAsia="zh-CN"/>
        </w:rPr>
        <w:t>单位</w:t>
      </w:r>
      <w:r>
        <w:rPr>
          <w:rFonts w:hint="eastAsia" w:ascii="Adobe 仿宋 Std R" w:hAnsi="Adobe 仿宋 Std R" w:eastAsia="Adobe 仿宋 Std R"/>
          <w:sz w:val="32"/>
          <w:szCs w:val="32"/>
        </w:rPr>
        <w:t>涉及的专业名词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0"/>
        </w:rPr>
      </w:pPr>
      <w:r>
        <w:rPr>
          <w:rFonts w:hint="eastAsia" w:ascii="仿宋_GB2312" w:eastAsia="仿宋_GB2312"/>
          <w:color w:val="000000"/>
          <w:sz w:val="32"/>
          <w:szCs w:val="30"/>
          <w:lang w:eastAsia="zh-CN"/>
        </w:rPr>
        <w:t>无</w:t>
      </w:r>
      <w:r>
        <w:rPr>
          <w:rFonts w:hint="eastAsia" w:ascii="仿宋_GB2312" w:eastAsia="仿宋_GB2312"/>
          <w:color w:val="000000"/>
          <w:sz w:val="32"/>
          <w:szCs w:val="30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F00608"/>
    <w:multiLevelType w:val="singleLevel"/>
    <w:tmpl w:val="29F0060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43D8"/>
    <w:rsid w:val="000001B2"/>
    <w:rsid w:val="000115C3"/>
    <w:rsid w:val="00014049"/>
    <w:rsid w:val="0001648A"/>
    <w:rsid w:val="00022CB3"/>
    <w:rsid w:val="00031749"/>
    <w:rsid w:val="00041EAA"/>
    <w:rsid w:val="00055F20"/>
    <w:rsid w:val="000630BE"/>
    <w:rsid w:val="0006515E"/>
    <w:rsid w:val="000801EA"/>
    <w:rsid w:val="00085227"/>
    <w:rsid w:val="000927A9"/>
    <w:rsid w:val="000963CD"/>
    <w:rsid w:val="000A2066"/>
    <w:rsid w:val="000B4F9E"/>
    <w:rsid w:val="000C6AF7"/>
    <w:rsid w:val="000E1BC2"/>
    <w:rsid w:val="000E6313"/>
    <w:rsid w:val="000F227D"/>
    <w:rsid w:val="000F2E5F"/>
    <w:rsid w:val="000F4BCE"/>
    <w:rsid w:val="00104F58"/>
    <w:rsid w:val="00117D8C"/>
    <w:rsid w:val="00131F78"/>
    <w:rsid w:val="00143884"/>
    <w:rsid w:val="001823EA"/>
    <w:rsid w:val="00186709"/>
    <w:rsid w:val="00192620"/>
    <w:rsid w:val="00193C37"/>
    <w:rsid w:val="001C4ED5"/>
    <w:rsid w:val="001C6F31"/>
    <w:rsid w:val="001D2644"/>
    <w:rsid w:val="001E6FA2"/>
    <w:rsid w:val="001F1DED"/>
    <w:rsid w:val="0021331D"/>
    <w:rsid w:val="00213D4E"/>
    <w:rsid w:val="0022612A"/>
    <w:rsid w:val="00232A32"/>
    <w:rsid w:val="002436CD"/>
    <w:rsid w:val="00251AD0"/>
    <w:rsid w:val="00256522"/>
    <w:rsid w:val="00273EE1"/>
    <w:rsid w:val="00281E28"/>
    <w:rsid w:val="00283C63"/>
    <w:rsid w:val="00284437"/>
    <w:rsid w:val="002A02B4"/>
    <w:rsid w:val="002A1ED6"/>
    <w:rsid w:val="002A45BD"/>
    <w:rsid w:val="002B0263"/>
    <w:rsid w:val="002B128B"/>
    <w:rsid w:val="002B2D42"/>
    <w:rsid w:val="002C2478"/>
    <w:rsid w:val="002D2681"/>
    <w:rsid w:val="002D418E"/>
    <w:rsid w:val="002D497C"/>
    <w:rsid w:val="002E2EE9"/>
    <w:rsid w:val="0030186C"/>
    <w:rsid w:val="003057A1"/>
    <w:rsid w:val="0032092A"/>
    <w:rsid w:val="00334A98"/>
    <w:rsid w:val="00380DD1"/>
    <w:rsid w:val="00394DC6"/>
    <w:rsid w:val="003959F5"/>
    <w:rsid w:val="003A2923"/>
    <w:rsid w:val="003B68F4"/>
    <w:rsid w:val="003B76FD"/>
    <w:rsid w:val="003C0BFF"/>
    <w:rsid w:val="003C0D66"/>
    <w:rsid w:val="003C19AF"/>
    <w:rsid w:val="003C7840"/>
    <w:rsid w:val="003D0809"/>
    <w:rsid w:val="00406851"/>
    <w:rsid w:val="004345D9"/>
    <w:rsid w:val="00436836"/>
    <w:rsid w:val="0044016E"/>
    <w:rsid w:val="00446148"/>
    <w:rsid w:val="004535A0"/>
    <w:rsid w:val="004535AC"/>
    <w:rsid w:val="00456869"/>
    <w:rsid w:val="004664AF"/>
    <w:rsid w:val="00472987"/>
    <w:rsid w:val="00480768"/>
    <w:rsid w:val="00495985"/>
    <w:rsid w:val="00496629"/>
    <w:rsid w:val="004A0058"/>
    <w:rsid w:val="004B06B4"/>
    <w:rsid w:val="004D2293"/>
    <w:rsid w:val="004D6A23"/>
    <w:rsid w:val="004E0577"/>
    <w:rsid w:val="004E5555"/>
    <w:rsid w:val="004F5378"/>
    <w:rsid w:val="004F7260"/>
    <w:rsid w:val="005006DE"/>
    <w:rsid w:val="00502AB1"/>
    <w:rsid w:val="00516279"/>
    <w:rsid w:val="0052565B"/>
    <w:rsid w:val="00526265"/>
    <w:rsid w:val="00526CE0"/>
    <w:rsid w:val="00532264"/>
    <w:rsid w:val="00544895"/>
    <w:rsid w:val="00553AA6"/>
    <w:rsid w:val="0055670D"/>
    <w:rsid w:val="00571A5D"/>
    <w:rsid w:val="00580BF8"/>
    <w:rsid w:val="005828C8"/>
    <w:rsid w:val="005902D1"/>
    <w:rsid w:val="0059038A"/>
    <w:rsid w:val="005942E5"/>
    <w:rsid w:val="0059672A"/>
    <w:rsid w:val="00596957"/>
    <w:rsid w:val="005A3FD6"/>
    <w:rsid w:val="005C3DDD"/>
    <w:rsid w:val="005D7ACB"/>
    <w:rsid w:val="005F090C"/>
    <w:rsid w:val="005F35BD"/>
    <w:rsid w:val="005F69D4"/>
    <w:rsid w:val="00611FE7"/>
    <w:rsid w:val="006168F7"/>
    <w:rsid w:val="00623A52"/>
    <w:rsid w:val="00631E83"/>
    <w:rsid w:val="00631FA4"/>
    <w:rsid w:val="0063286F"/>
    <w:rsid w:val="00650900"/>
    <w:rsid w:val="00655E8B"/>
    <w:rsid w:val="00660CC3"/>
    <w:rsid w:val="006740FD"/>
    <w:rsid w:val="006833F4"/>
    <w:rsid w:val="006924DA"/>
    <w:rsid w:val="00696646"/>
    <w:rsid w:val="006A1709"/>
    <w:rsid w:val="006B2CA6"/>
    <w:rsid w:val="006C185B"/>
    <w:rsid w:val="006C3868"/>
    <w:rsid w:val="006E25EE"/>
    <w:rsid w:val="006E470E"/>
    <w:rsid w:val="006F20BD"/>
    <w:rsid w:val="00704CAB"/>
    <w:rsid w:val="00723F08"/>
    <w:rsid w:val="00742D51"/>
    <w:rsid w:val="0075709B"/>
    <w:rsid w:val="007574FE"/>
    <w:rsid w:val="00777795"/>
    <w:rsid w:val="00777962"/>
    <w:rsid w:val="007913DC"/>
    <w:rsid w:val="00792A6C"/>
    <w:rsid w:val="0079393D"/>
    <w:rsid w:val="00796F4F"/>
    <w:rsid w:val="007A4D44"/>
    <w:rsid w:val="007B4314"/>
    <w:rsid w:val="007C27E0"/>
    <w:rsid w:val="007D4ACC"/>
    <w:rsid w:val="007F1616"/>
    <w:rsid w:val="007F5C86"/>
    <w:rsid w:val="007F79A6"/>
    <w:rsid w:val="00804C42"/>
    <w:rsid w:val="00823697"/>
    <w:rsid w:val="00846526"/>
    <w:rsid w:val="008506D9"/>
    <w:rsid w:val="00863898"/>
    <w:rsid w:val="00865CCE"/>
    <w:rsid w:val="00872CE4"/>
    <w:rsid w:val="00875B04"/>
    <w:rsid w:val="00875C3A"/>
    <w:rsid w:val="00876D17"/>
    <w:rsid w:val="00882C91"/>
    <w:rsid w:val="00884FAE"/>
    <w:rsid w:val="008979F6"/>
    <w:rsid w:val="008B30B9"/>
    <w:rsid w:val="008B52E8"/>
    <w:rsid w:val="008C011F"/>
    <w:rsid w:val="008C01B1"/>
    <w:rsid w:val="008C6EEE"/>
    <w:rsid w:val="008E1EFA"/>
    <w:rsid w:val="00902917"/>
    <w:rsid w:val="0091783F"/>
    <w:rsid w:val="0094115F"/>
    <w:rsid w:val="009421D2"/>
    <w:rsid w:val="0094514C"/>
    <w:rsid w:val="00946A59"/>
    <w:rsid w:val="009471C3"/>
    <w:rsid w:val="0095097A"/>
    <w:rsid w:val="009527A7"/>
    <w:rsid w:val="009557AC"/>
    <w:rsid w:val="00956999"/>
    <w:rsid w:val="009619B4"/>
    <w:rsid w:val="00964DCD"/>
    <w:rsid w:val="0097222E"/>
    <w:rsid w:val="00973905"/>
    <w:rsid w:val="0097415C"/>
    <w:rsid w:val="00984ACE"/>
    <w:rsid w:val="009A4624"/>
    <w:rsid w:val="009A7AB9"/>
    <w:rsid w:val="009B4813"/>
    <w:rsid w:val="009C2EBF"/>
    <w:rsid w:val="009E1C45"/>
    <w:rsid w:val="009E1F3F"/>
    <w:rsid w:val="009F72E5"/>
    <w:rsid w:val="00A0455D"/>
    <w:rsid w:val="00A10F16"/>
    <w:rsid w:val="00A2168A"/>
    <w:rsid w:val="00A33186"/>
    <w:rsid w:val="00A345A4"/>
    <w:rsid w:val="00A54282"/>
    <w:rsid w:val="00A55773"/>
    <w:rsid w:val="00A60B4D"/>
    <w:rsid w:val="00A81BA2"/>
    <w:rsid w:val="00AA4301"/>
    <w:rsid w:val="00AB4B24"/>
    <w:rsid w:val="00AB656D"/>
    <w:rsid w:val="00AB7307"/>
    <w:rsid w:val="00AC370A"/>
    <w:rsid w:val="00AD40D5"/>
    <w:rsid w:val="00AF095D"/>
    <w:rsid w:val="00AF57C9"/>
    <w:rsid w:val="00AF62CD"/>
    <w:rsid w:val="00B128C8"/>
    <w:rsid w:val="00B15E09"/>
    <w:rsid w:val="00B169A7"/>
    <w:rsid w:val="00B348A8"/>
    <w:rsid w:val="00B5453F"/>
    <w:rsid w:val="00B619F8"/>
    <w:rsid w:val="00B6242B"/>
    <w:rsid w:val="00B71EBE"/>
    <w:rsid w:val="00B82840"/>
    <w:rsid w:val="00BA572C"/>
    <w:rsid w:val="00C03AFB"/>
    <w:rsid w:val="00C35830"/>
    <w:rsid w:val="00C474E4"/>
    <w:rsid w:val="00C61B8F"/>
    <w:rsid w:val="00C644A7"/>
    <w:rsid w:val="00C771B3"/>
    <w:rsid w:val="00C803DA"/>
    <w:rsid w:val="00C82CA3"/>
    <w:rsid w:val="00CC076E"/>
    <w:rsid w:val="00CC4504"/>
    <w:rsid w:val="00CC4FF5"/>
    <w:rsid w:val="00CC517F"/>
    <w:rsid w:val="00CD0083"/>
    <w:rsid w:val="00CD517A"/>
    <w:rsid w:val="00CE1A2B"/>
    <w:rsid w:val="00CE6F1B"/>
    <w:rsid w:val="00CE7185"/>
    <w:rsid w:val="00CF0A52"/>
    <w:rsid w:val="00D00272"/>
    <w:rsid w:val="00D01624"/>
    <w:rsid w:val="00D11449"/>
    <w:rsid w:val="00D14B5F"/>
    <w:rsid w:val="00D17D0A"/>
    <w:rsid w:val="00D20C6C"/>
    <w:rsid w:val="00D23489"/>
    <w:rsid w:val="00D3381E"/>
    <w:rsid w:val="00D36173"/>
    <w:rsid w:val="00D41219"/>
    <w:rsid w:val="00D524EE"/>
    <w:rsid w:val="00D666BC"/>
    <w:rsid w:val="00D678E3"/>
    <w:rsid w:val="00D86F52"/>
    <w:rsid w:val="00DA3C2B"/>
    <w:rsid w:val="00DD15FE"/>
    <w:rsid w:val="00DE2065"/>
    <w:rsid w:val="00DE20E0"/>
    <w:rsid w:val="00DE5904"/>
    <w:rsid w:val="00DE6773"/>
    <w:rsid w:val="00DF29E5"/>
    <w:rsid w:val="00DF2E83"/>
    <w:rsid w:val="00DF43D8"/>
    <w:rsid w:val="00E01C5E"/>
    <w:rsid w:val="00E04E74"/>
    <w:rsid w:val="00E11187"/>
    <w:rsid w:val="00E147FF"/>
    <w:rsid w:val="00E17B11"/>
    <w:rsid w:val="00E23D75"/>
    <w:rsid w:val="00E32B10"/>
    <w:rsid w:val="00E34083"/>
    <w:rsid w:val="00E503CC"/>
    <w:rsid w:val="00E5794A"/>
    <w:rsid w:val="00E60E90"/>
    <w:rsid w:val="00E70025"/>
    <w:rsid w:val="00E83029"/>
    <w:rsid w:val="00E9213F"/>
    <w:rsid w:val="00E9293D"/>
    <w:rsid w:val="00E92A8B"/>
    <w:rsid w:val="00E97D8C"/>
    <w:rsid w:val="00EA3654"/>
    <w:rsid w:val="00EA36FC"/>
    <w:rsid w:val="00EB1DF2"/>
    <w:rsid w:val="00EB5768"/>
    <w:rsid w:val="00EB656D"/>
    <w:rsid w:val="00EB6777"/>
    <w:rsid w:val="00EC3DDF"/>
    <w:rsid w:val="00ED0D2B"/>
    <w:rsid w:val="00EE6568"/>
    <w:rsid w:val="00F01B58"/>
    <w:rsid w:val="00F11FE4"/>
    <w:rsid w:val="00F132AE"/>
    <w:rsid w:val="00F2583E"/>
    <w:rsid w:val="00F32E83"/>
    <w:rsid w:val="00F95E5A"/>
    <w:rsid w:val="00F975EB"/>
    <w:rsid w:val="00FA278B"/>
    <w:rsid w:val="00FA354D"/>
    <w:rsid w:val="00FA3B89"/>
    <w:rsid w:val="00FB1979"/>
    <w:rsid w:val="00FD29E0"/>
    <w:rsid w:val="00FD5EC9"/>
    <w:rsid w:val="00FE0E90"/>
    <w:rsid w:val="00FE32CC"/>
    <w:rsid w:val="00FF60EC"/>
    <w:rsid w:val="00FF6368"/>
    <w:rsid w:val="067A6028"/>
    <w:rsid w:val="0894700A"/>
    <w:rsid w:val="09BC6242"/>
    <w:rsid w:val="0B16305B"/>
    <w:rsid w:val="0C97247A"/>
    <w:rsid w:val="0DB3098E"/>
    <w:rsid w:val="139623F5"/>
    <w:rsid w:val="148C7694"/>
    <w:rsid w:val="14B045B4"/>
    <w:rsid w:val="1555072A"/>
    <w:rsid w:val="206D0602"/>
    <w:rsid w:val="21262AC3"/>
    <w:rsid w:val="21FE00C2"/>
    <w:rsid w:val="22430342"/>
    <w:rsid w:val="24A501A2"/>
    <w:rsid w:val="25B931E9"/>
    <w:rsid w:val="2828673B"/>
    <w:rsid w:val="2C57797E"/>
    <w:rsid w:val="2E4E64E2"/>
    <w:rsid w:val="3328400E"/>
    <w:rsid w:val="34225F22"/>
    <w:rsid w:val="34B824A9"/>
    <w:rsid w:val="360654A2"/>
    <w:rsid w:val="3640551E"/>
    <w:rsid w:val="36D92186"/>
    <w:rsid w:val="396D049A"/>
    <w:rsid w:val="3A841EE9"/>
    <w:rsid w:val="3A9F1A72"/>
    <w:rsid w:val="3B7D1841"/>
    <w:rsid w:val="3F383632"/>
    <w:rsid w:val="3FF93B0D"/>
    <w:rsid w:val="4052753A"/>
    <w:rsid w:val="439D67BD"/>
    <w:rsid w:val="4480539C"/>
    <w:rsid w:val="48FB0F50"/>
    <w:rsid w:val="4B256AA2"/>
    <w:rsid w:val="4FF74E86"/>
    <w:rsid w:val="4FFE0967"/>
    <w:rsid w:val="53516268"/>
    <w:rsid w:val="5461460A"/>
    <w:rsid w:val="55AF5F12"/>
    <w:rsid w:val="56C47F55"/>
    <w:rsid w:val="58B24423"/>
    <w:rsid w:val="5BFF631D"/>
    <w:rsid w:val="624B7BF0"/>
    <w:rsid w:val="62900BF6"/>
    <w:rsid w:val="63E33020"/>
    <w:rsid w:val="66D8234A"/>
    <w:rsid w:val="6BE248E5"/>
    <w:rsid w:val="6D6A624C"/>
    <w:rsid w:val="6EDB6140"/>
    <w:rsid w:val="717B3ED5"/>
    <w:rsid w:val="73A85115"/>
    <w:rsid w:val="79BFF03D"/>
    <w:rsid w:val="7BF9EAC9"/>
    <w:rsid w:val="7D027D7D"/>
    <w:rsid w:val="7D992733"/>
    <w:rsid w:val="7EF7F168"/>
    <w:rsid w:val="7FB7473A"/>
    <w:rsid w:val="A3D96417"/>
    <w:rsid w:val="C4F3307E"/>
    <w:rsid w:val="D2EE2EEA"/>
    <w:rsid w:val="D96F3F65"/>
    <w:rsid w:val="D9FFE3C1"/>
    <w:rsid w:val="E7FDF222"/>
    <w:rsid w:val="EBFFEEF3"/>
    <w:rsid w:val="F7FF9FB3"/>
    <w:rsid w:val="FC7EEFF9"/>
    <w:rsid w:val="FF26AEF2"/>
    <w:rsid w:val="FFDDFA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9">
    <w:name w:val="row_tree_level_3"/>
    <w:basedOn w:val="5"/>
    <w:qFormat/>
    <w:uiPriority w:val="0"/>
  </w:style>
  <w:style w:type="character" w:customStyle="1" w:styleId="10">
    <w:name w:val="row_tree_level_4"/>
    <w:basedOn w:val="5"/>
    <w:qFormat/>
    <w:uiPriority w:val="0"/>
  </w:style>
  <w:style w:type="paragraph" w:customStyle="1" w:styleId="11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12">
    <w:name w:val="15"/>
    <w:basedOn w:val="5"/>
    <w:qFormat/>
    <w:uiPriority w:val="0"/>
    <w:rPr>
      <w:rFonts w:hint="default" w:ascii="Times New Roman" w:hAnsi="Times New Roman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2839</Words>
  <Characters>3129</Characters>
  <Lines>48</Lines>
  <Paragraphs>13</Paragraphs>
  <TotalTime>2</TotalTime>
  <ScaleCrop>false</ScaleCrop>
  <LinksUpToDate>false</LinksUpToDate>
  <CharactersWithSpaces>3166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2015-04-23T21:26:00Z</dcterms:created>
  <dc:creator>NTKO</dc:creator>
  <cp:lastModifiedBy>张蔓</cp:lastModifiedBy>
  <cp:lastPrinted>2022-02-08T03:25:00Z</cp:lastPrinted>
  <dcterms:modified xsi:type="dcterms:W3CDTF">2022-04-20T08:53:06Z</dcterms:modified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4145379993D84AD4BC36DD687148FF9C</vt:lpwstr>
  </property>
</Properties>
</file>